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7E" w:rsidRPr="00497ABF" w:rsidRDefault="00015E7E">
      <w:pPr>
        <w:jc w:val="both"/>
        <w:rPr>
          <w:sz w:val="24"/>
          <w:szCs w:val="24"/>
        </w:rPr>
      </w:pPr>
    </w:p>
    <w:tbl>
      <w:tblPr>
        <w:tblW w:w="14049" w:type="dxa"/>
        <w:tblCellSpacing w:w="0" w:type="auto"/>
        <w:tblLook w:val="04A0" w:firstRow="1" w:lastRow="0" w:firstColumn="1" w:lastColumn="0" w:noHBand="0" w:noVBand="1"/>
      </w:tblPr>
      <w:tblGrid>
        <w:gridCol w:w="5903"/>
        <w:gridCol w:w="8146"/>
      </w:tblGrid>
      <w:tr w:rsidR="002B60FF" w:rsidRPr="00454A03" w:rsidTr="00015E7E">
        <w:trPr>
          <w:trHeight w:val="30"/>
          <w:tblCellSpacing w:w="0" w:type="auto"/>
        </w:trPr>
        <w:tc>
          <w:tcPr>
            <w:tcW w:w="5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FF" w:rsidRPr="00C7519A" w:rsidRDefault="000864C4">
            <w:pPr>
              <w:jc w:val="center"/>
              <w:rPr>
                <w:sz w:val="24"/>
                <w:szCs w:val="24"/>
                <w:lang w:val="ru-RU"/>
              </w:rPr>
            </w:pPr>
            <w:r w:rsidRPr="00C7519A">
              <w:rPr>
                <w:sz w:val="24"/>
                <w:szCs w:val="24"/>
              </w:rPr>
              <w:t> </w:t>
            </w:r>
          </w:p>
        </w:tc>
        <w:tc>
          <w:tcPr>
            <w:tcW w:w="8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E7E" w:rsidRDefault="000864C4" w:rsidP="00015E7E">
            <w:pPr>
              <w:jc w:val="right"/>
              <w:rPr>
                <w:sz w:val="24"/>
                <w:szCs w:val="24"/>
                <w:lang w:val="ru-RU"/>
              </w:rPr>
            </w:pPr>
            <w:r w:rsidRPr="00C7519A">
              <w:rPr>
                <w:sz w:val="24"/>
                <w:szCs w:val="24"/>
                <w:lang w:val="ru-RU"/>
              </w:rPr>
              <w:t>Приложение 2</w:t>
            </w:r>
          </w:p>
          <w:p w:rsidR="00454A03" w:rsidRDefault="00454A03" w:rsidP="00454A03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 правилам </w:t>
            </w:r>
            <w:r w:rsidRPr="00C7519A">
              <w:rPr>
                <w:sz w:val="24"/>
                <w:szCs w:val="24"/>
                <w:lang w:val="ru-RU"/>
              </w:rPr>
              <w:t xml:space="preserve">присвоения </w:t>
            </w:r>
          </w:p>
          <w:p w:rsidR="00454A03" w:rsidRPr="00C7519A" w:rsidRDefault="00454A03" w:rsidP="00454A03">
            <w:pPr>
              <w:jc w:val="right"/>
              <w:rPr>
                <w:sz w:val="24"/>
                <w:szCs w:val="24"/>
                <w:lang w:val="ru-RU"/>
              </w:rPr>
            </w:pPr>
            <w:r w:rsidRPr="00C7519A">
              <w:rPr>
                <w:sz w:val="24"/>
                <w:szCs w:val="24"/>
                <w:lang w:val="ru-RU"/>
              </w:rPr>
              <w:t>ученых званий</w:t>
            </w:r>
          </w:p>
          <w:p w:rsidR="00454A03" w:rsidRDefault="00454A03" w:rsidP="00454A03">
            <w:pPr>
              <w:ind w:left="-2642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015E7E" w:rsidRPr="00C7519A">
              <w:rPr>
                <w:sz w:val="24"/>
                <w:szCs w:val="24"/>
                <w:lang w:val="ru-RU"/>
              </w:rPr>
              <w:t xml:space="preserve">(ассоциированный </w:t>
            </w:r>
            <w:r w:rsidR="000864C4" w:rsidRPr="00C7519A">
              <w:rPr>
                <w:sz w:val="24"/>
                <w:szCs w:val="24"/>
                <w:lang w:val="ru-RU"/>
              </w:rPr>
              <w:t>профессор</w:t>
            </w:r>
            <w:r w:rsidR="00015E7E" w:rsidRPr="00C7519A">
              <w:rPr>
                <w:sz w:val="24"/>
                <w:szCs w:val="24"/>
                <w:lang w:val="ru-RU"/>
              </w:rPr>
              <w:t xml:space="preserve"> </w:t>
            </w:r>
          </w:p>
          <w:p w:rsidR="002B60FF" w:rsidRPr="00C7519A" w:rsidRDefault="000864C4" w:rsidP="00454A03">
            <w:pPr>
              <w:ind w:left="-2642"/>
              <w:jc w:val="right"/>
              <w:rPr>
                <w:sz w:val="24"/>
                <w:szCs w:val="24"/>
                <w:lang w:val="ru-RU"/>
              </w:rPr>
            </w:pPr>
            <w:r w:rsidRPr="00C7519A">
              <w:rPr>
                <w:sz w:val="24"/>
                <w:szCs w:val="24"/>
                <w:lang w:val="ru-RU"/>
              </w:rPr>
              <w:t>(доцент), профессор)</w:t>
            </w:r>
          </w:p>
        </w:tc>
      </w:tr>
      <w:tr w:rsidR="00454A03" w:rsidRPr="00454A03" w:rsidTr="00015E7E">
        <w:trPr>
          <w:trHeight w:val="30"/>
          <w:tblCellSpacing w:w="0" w:type="auto"/>
        </w:trPr>
        <w:tc>
          <w:tcPr>
            <w:tcW w:w="5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A03" w:rsidRPr="00454A03" w:rsidRDefault="00454A0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A03" w:rsidRPr="00C7519A" w:rsidRDefault="00454A03" w:rsidP="00015E7E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:rsidR="00015E7E" w:rsidRPr="00C7519A" w:rsidRDefault="00015E7E">
      <w:pPr>
        <w:jc w:val="both"/>
        <w:rPr>
          <w:sz w:val="28"/>
          <w:lang w:val="ru-RU"/>
        </w:rPr>
      </w:pPr>
    </w:p>
    <w:p w:rsidR="00454A03" w:rsidRPr="00A64A62" w:rsidRDefault="000864C4" w:rsidP="00015E7E">
      <w:pPr>
        <w:jc w:val="center"/>
        <w:rPr>
          <w:b/>
          <w:sz w:val="24"/>
          <w:lang w:val="ru-RU"/>
        </w:rPr>
      </w:pPr>
      <w:r w:rsidRPr="00A64A62">
        <w:rPr>
          <w:b/>
          <w:sz w:val="24"/>
          <w:lang w:val="ru-RU"/>
        </w:rPr>
        <w:t xml:space="preserve">Список </w:t>
      </w:r>
    </w:p>
    <w:p w:rsidR="00015E7E" w:rsidRPr="00A64A62" w:rsidRDefault="000864C4" w:rsidP="00015E7E">
      <w:pPr>
        <w:jc w:val="center"/>
        <w:rPr>
          <w:b/>
          <w:sz w:val="24"/>
          <w:lang w:val="ru-RU"/>
        </w:rPr>
      </w:pPr>
      <w:r w:rsidRPr="00A64A62">
        <w:rPr>
          <w:b/>
          <w:sz w:val="24"/>
          <w:lang w:val="ru-RU"/>
        </w:rPr>
        <w:t>публикаций в международных рецензируемых изданиях</w:t>
      </w:r>
    </w:p>
    <w:p w:rsidR="00454A03" w:rsidRPr="00A64A62" w:rsidRDefault="00454A03" w:rsidP="00015E7E">
      <w:pPr>
        <w:jc w:val="center"/>
        <w:rPr>
          <w:b/>
          <w:sz w:val="24"/>
          <w:lang w:val="kk-KZ"/>
        </w:rPr>
      </w:pPr>
      <w:proofErr w:type="spellStart"/>
      <w:r w:rsidRPr="00A64A62">
        <w:rPr>
          <w:b/>
          <w:sz w:val="24"/>
          <w:lang w:val="ru-RU"/>
        </w:rPr>
        <w:t>Жаникулов</w:t>
      </w:r>
      <w:r w:rsidR="001A428E">
        <w:rPr>
          <w:b/>
          <w:sz w:val="24"/>
          <w:lang w:val="ru-RU"/>
        </w:rPr>
        <w:t>а</w:t>
      </w:r>
      <w:proofErr w:type="spellEnd"/>
      <w:r w:rsidRPr="00A64A62">
        <w:rPr>
          <w:b/>
          <w:sz w:val="24"/>
          <w:lang w:val="ru-RU"/>
        </w:rPr>
        <w:t xml:space="preserve"> </w:t>
      </w:r>
      <w:proofErr w:type="spellStart"/>
      <w:r w:rsidRPr="00A64A62">
        <w:rPr>
          <w:b/>
          <w:sz w:val="24"/>
          <w:lang w:val="ru-RU"/>
        </w:rPr>
        <w:t>Нур</w:t>
      </w:r>
      <w:proofErr w:type="spellEnd"/>
      <w:r w:rsidRPr="00A64A62">
        <w:rPr>
          <w:b/>
          <w:sz w:val="24"/>
          <w:lang w:val="kk-KZ"/>
        </w:rPr>
        <w:t>ғали Нодырұлы</w:t>
      </w:r>
    </w:p>
    <w:p w:rsidR="00EE38F3" w:rsidRPr="00C7519A" w:rsidRDefault="00EE38F3">
      <w:pPr>
        <w:jc w:val="both"/>
        <w:rPr>
          <w:sz w:val="28"/>
          <w:lang w:val="ru-RU"/>
        </w:rPr>
      </w:pPr>
    </w:p>
    <w:p w:rsidR="00300C9B" w:rsidRPr="00BE7F89" w:rsidRDefault="000864C4" w:rsidP="00454A03">
      <w:pPr>
        <w:jc w:val="right"/>
        <w:rPr>
          <w:sz w:val="24"/>
          <w:lang w:val="kk-KZ"/>
        </w:rPr>
      </w:pPr>
      <w:r w:rsidRPr="00BE7F89">
        <w:rPr>
          <w:sz w:val="24"/>
          <w:lang w:val="ru-RU"/>
        </w:rPr>
        <w:t>Идентификаторы автора:</w:t>
      </w:r>
    </w:p>
    <w:p w:rsidR="00300C9B" w:rsidRPr="00BE7F89" w:rsidRDefault="000864C4" w:rsidP="00454A03">
      <w:pPr>
        <w:jc w:val="right"/>
        <w:rPr>
          <w:sz w:val="24"/>
          <w:lang w:val="ru-RU"/>
        </w:rPr>
      </w:pPr>
      <w:r w:rsidRPr="00BE7F89">
        <w:rPr>
          <w:sz w:val="24"/>
        </w:rPr>
        <w:t>Scopus</w:t>
      </w:r>
      <w:r w:rsidRPr="00BE7F89">
        <w:rPr>
          <w:sz w:val="24"/>
          <w:lang w:val="ru-RU"/>
        </w:rPr>
        <w:t xml:space="preserve"> </w:t>
      </w:r>
      <w:r w:rsidRPr="00BE7F89">
        <w:rPr>
          <w:sz w:val="24"/>
        </w:rPr>
        <w:t>Author</w:t>
      </w:r>
      <w:r w:rsidRPr="00BE7F89">
        <w:rPr>
          <w:sz w:val="24"/>
          <w:lang w:val="ru-RU"/>
        </w:rPr>
        <w:t xml:space="preserve"> </w:t>
      </w:r>
      <w:r w:rsidRPr="00BE7F89">
        <w:rPr>
          <w:sz w:val="24"/>
        </w:rPr>
        <w:t>ID</w:t>
      </w:r>
      <w:r w:rsidRPr="00BE7F89">
        <w:rPr>
          <w:sz w:val="24"/>
          <w:lang w:val="ru-RU"/>
        </w:rPr>
        <w:t xml:space="preserve">: </w:t>
      </w:r>
      <w:r w:rsidR="00174AC3" w:rsidRPr="00BE7F89">
        <w:rPr>
          <w:sz w:val="24"/>
          <w:lang w:val="ru-RU"/>
        </w:rPr>
        <w:t>5</w:t>
      </w:r>
      <w:r w:rsidR="002A5AED" w:rsidRPr="00BE7F89">
        <w:rPr>
          <w:sz w:val="24"/>
          <w:lang w:val="ru-RU"/>
        </w:rPr>
        <w:t>7200177629</w:t>
      </w:r>
    </w:p>
    <w:p w:rsidR="00300C9B" w:rsidRPr="00BE7F89" w:rsidRDefault="000864C4" w:rsidP="00454A03">
      <w:pPr>
        <w:jc w:val="right"/>
        <w:rPr>
          <w:sz w:val="24"/>
          <w:lang w:val="kk-KZ"/>
        </w:rPr>
      </w:pPr>
      <w:r w:rsidRPr="00BE7F89">
        <w:rPr>
          <w:sz w:val="24"/>
        </w:rPr>
        <w:t>Web of Science Researcher ID:</w:t>
      </w:r>
      <w:r w:rsidR="002A5AED" w:rsidRPr="00BE7F89">
        <w:rPr>
          <w:sz w:val="24"/>
          <w:lang w:val="kk-KZ"/>
        </w:rPr>
        <w:t xml:space="preserve"> </w:t>
      </w:r>
      <w:r w:rsidR="002A5AED" w:rsidRPr="00BE7F89">
        <w:rPr>
          <w:sz w:val="24"/>
        </w:rPr>
        <w:t>KEI</w:t>
      </w:r>
      <w:r w:rsidR="002A5AED" w:rsidRPr="00BE7F89">
        <w:rPr>
          <w:sz w:val="24"/>
          <w:lang w:val="kk-KZ"/>
        </w:rPr>
        <w:t>-6281-2024</w:t>
      </w:r>
    </w:p>
    <w:p w:rsidR="00BE7F89" w:rsidRPr="00BE7F89" w:rsidRDefault="000864C4" w:rsidP="00BE7F89">
      <w:pPr>
        <w:jc w:val="right"/>
        <w:rPr>
          <w:sz w:val="24"/>
          <w:lang w:val="kk-KZ"/>
        </w:rPr>
      </w:pPr>
      <w:r w:rsidRPr="00BE7F89">
        <w:rPr>
          <w:sz w:val="24"/>
        </w:rPr>
        <w:t>ORCID:</w:t>
      </w:r>
      <w:r w:rsidR="00174AC3" w:rsidRPr="00BE7F89">
        <w:rPr>
          <w:sz w:val="24"/>
          <w:lang w:val="kk-KZ"/>
        </w:rPr>
        <w:t xml:space="preserve"> </w:t>
      </w:r>
      <w:hyperlink r:id="rId6" w:history="1">
        <w:r w:rsidR="00BE7F89" w:rsidRPr="00BE7F89">
          <w:rPr>
            <w:rStyle w:val="ab"/>
            <w:sz w:val="24"/>
            <w:lang w:val="kk-KZ"/>
          </w:rPr>
          <w:t>https://orcid.org/0000-0002-0750-9753</w:t>
        </w:r>
      </w:hyperlink>
    </w:p>
    <w:p w:rsidR="00F34A2C" w:rsidRPr="00A64A62" w:rsidRDefault="00F34A2C">
      <w:pPr>
        <w:jc w:val="both"/>
        <w:rPr>
          <w:sz w:val="20"/>
        </w:rPr>
      </w:pPr>
    </w:p>
    <w:tbl>
      <w:tblPr>
        <w:tblW w:w="1464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120"/>
        <w:gridCol w:w="1424"/>
        <w:gridCol w:w="2410"/>
        <w:gridCol w:w="1432"/>
        <w:gridCol w:w="1541"/>
        <w:gridCol w:w="1988"/>
        <w:gridCol w:w="1985"/>
        <w:gridCol w:w="1275"/>
      </w:tblGrid>
      <w:tr w:rsidR="00B74FC2" w:rsidRPr="001A428E" w:rsidTr="00BA197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FF" w:rsidRPr="001663E4" w:rsidRDefault="000864C4" w:rsidP="00B47013">
            <w:pPr>
              <w:jc w:val="both"/>
            </w:pPr>
            <w:r w:rsidRPr="001663E4">
              <w:t>№ п/п</w:t>
            </w:r>
          </w:p>
        </w:tc>
        <w:tc>
          <w:tcPr>
            <w:tcW w:w="2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FF" w:rsidRPr="001663E4" w:rsidRDefault="000864C4" w:rsidP="00F72C81">
            <w:pPr>
              <w:ind w:left="121" w:right="124"/>
              <w:jc w:val="both"/>
            </w:pPr>
            <w:proofErr w:type="spellStart"/>
            <w:r w:rsidRPr="001663E4">
              <w:t>Название</w:t>
            </w:r>
            <w:proofErr w:type="spellEnd"/>
            <w:r w:rsidRPr="001663E4">
              <w:t xml:space="preserve"> </w:t>
            </w:r>
            <w:proofErr w:type="spellStart"/>
            <w:r w:rsidRPr="001663E4">
              <w:t>публикации</w:t>
            </w:r>
            <w:proofErr w:type="spellEnd"/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FF" w:rsidRPr="001663E4" w:rsidRDefault="000864C4" w:rsidP="00454A03">
            <w:pPr>
              <w:jc w:val="center"/>
              <w:rPr>
                <w:lang w:val="ru-RU"/>
              </w:rPr>
            </w:pPr>
            <w:r w:rsidRPr="001663E4">
              <w:rPr>
                <w:lang w:val="ru-RU"/>
              </w:rPr>
              <w:t>Тип публикации (статья, обзор и т.д.)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FF" w:rsidRPr="001663E4" w:rsidRDefault="000864C4" w:rsidP="00F72C81">
            <w:pPr>
              <w:ind w:left="129" w:right="147"/>
              <w:jc w:val="both"/>
              <w:rPr>
                <w:lang w:val="ru-RU"/>
              </w:rPr>
            </w:pPr>
            <w:r w:rsidRPr="001663E4">
              <w:rPr>
                <w:lang w:val="ru-RU"/>
              </w:rPr>
              <w:t xml:space="preserve">Наименование журнала, год публикации (согласно базам данных), </w:t>
            </w:r>
            <w:r w:rsidRPr="001663E4">
              <w:t>DOI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FF" w:rsidRPr="001663E4" w:rsidRDefault="000864C4" w:rsidP="00BA1971">
            <w:pPr>
              <w:ind w:left="-19" w:hanging="19"/>
              <w:jc w:val="center"/>
              <w:rPr>
                <w:lang w:val="ru-RU"/>
              </w:rPr>
            </w:pPr>
            <w:proofErr w:type="spellStart"/>
            <w:r w:rsidRPr="001663E4">
              <w:rPr>
                <w:lang w:val="ru-RU"/>
              </w:rPr>
              <w:t>Импакт</w:t>
            </w:r>
            <w:proofErr w:type="spellEnd"/>
            <w:r w:rsidRPr="001663E4">
              <w:rPr>
                <w:lang w:val="ru-RU"/>
              </w:rPr>
              <w:t xml:space="preserve">-фактор журнала, квартиль и область науки* по данным </w:t>
            </w:r>
            <w:r w:rsidRPr="001663E4">
              <w:t>Journal</w:t>
            </w:r>
            <w:r w:rsidRPr="001663E4">
              <w:rPr>
                <w:lang w:val="ru-RU"/>
              </w:rPr>
              <w:t xml:space="preserve"> </w:t>
            </w:r>
            <w:r w:rsidRPr="001663E4">
              <w:t>Citation</w:t>
            </w:r>
            <w:r w:rsidRPr="001663E4">
              <w:rPr>
                <w:lang w:val="ru-RU"/>
              </w:rPr>
              <w:t xml:space="preserve"> </w:t>
            </w:r>
            <w:r w:rsidRPr="001663E4">
              <w:t>Reports</w:t>
            </w:r>
            <w:r w:rsidRPr="001663E4">
              <w:rPr>
                <w:lang w:val="ru-RU"/>
              </w:rPr>
              <w:t xml:space="preserve"> (</w:t>
            </w:r>
            <w:proofErr w:type="spellStart"/>
            <w:r w:rsidRPr="001663E4">
              <w:rPr>
                <w:lang w:val="ru-RU"/>
              </w:rPr>
              <w:t>Жорнал</w:t>
            </w:r>
            <w:proofErr w:type="spellEnd"/>
            <w:r w:rsidRPr="001663E4">
              <w:rPr>
                <w:lang w:val="ru-RU"/>
              </w:rPr>
              <w:t xml:space="preserve"> </w:t>
            </w:r>
            <w:proofErr w:type="spellStart"/>
            <w:r w:rsidRPr="001663E4">
              <w:rPr>
                <w:lang w:val="ru-RU"/>
              </w:rPr>
              <w:t>Цитэйшэн</w:t>
            </w:r>
            <w:proofErr w:type="spellEnd"/>
            <w:r w:rsidRPr="001663E4">
              <w:rPr>
                <w:lang w:val="ru-RU"/>
              </w:rPr>
              <w:t xml:space="preserve"> </w:t>
            </w:r>
            <w:proofErr w:type="spellStart"/>
            <w:r w:rsidRPr="001663E4">
              <w:rPr>
                <w:lang w:val="ru-RU"/>
              </w:rPr>
              <w:t>Репортс</w:t>
            </w:r>
            <w:proofErr w:type="spellEnd"/>
            <w:r w:rsidRPr="001663E4">
              <w:rPr>
                <w:lang w:val="ru-RU"/>
              </w:rPr>
              <w:t>) за год публикации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FF" w:rsidRPr="001663E4" w:rsidRDefault="000864C4" w:rsidP="00454A03">
            <w:pPr>
              <w:jc w:val="center"/>
              <w:rPr>
                <w:lang w:val="ru-RU"/>
              </w:rPr>
            </w:pPr>
            <w:r w:rsidRPr="001663E4">
              <w:rPr>
                <w:lang w:val="ru-RU"/>
              </w:rPr>
              <w:t xml:space="preserve">Индекс в базе данных </w:t>
            </w:r>
            <w:r w:rsidRPr="001663E4">
              <w:t>Web</w:t>
            </w:r>
            <w:r w:rsidRPr="001663E4">
              <w:rPr>
                <w:lang w:val="ru-RU"/>
              </w:rPr>
              <w:t xml:space="preserve"> </w:t>
            </w:r>
            <w:r w:rsidRPr="001663E4">
              <w:t>of</w:t>
            </w:r>
            <w:r w:rsidRPr="001663E4">
              <w:rPr>
                <w:lang w:val="ru-RU"/>
              </w:rPr>
              <w:t xml:space="preserve"> </w:t>
            </w:r>
            <w:r w:rsidRPr="001663E4">
              <w:t>Science</w:t>
            </w:r>
            <w:r w:rsidRPr="001663E4">
              <w:rPr>
                <w:lang w:val="ru-RU"/>
              </w:rPr>
              <w:t xml:space="preserve"> </w:t>
            </w:r>
            <w:r w:rsidRPr="001663E4">
              <w:t>Core</w:t>
            </w:r>
            <w:r w:rsidRPr="001663E4">
              <w:rPr>
                <w:lang w:val="ru-RU"/>
              </w:rPr>
              <w:t xml:space="preserve"> </w:t>
            </w:r>
            <w:r w:rsidRPr="001663E4">
              <w:t>Collection</w:t>
            </w:r>
            <w:r w:rsidRPr="001663E4">
              <w:rPr>
                <w:lang w:val="ru-RU"/>
              </w:rPr>
              <w:t xml:space="preserve"> (Веб оф </w:t>
            </w:r>
            <w:proofErr w:type="spellStart"/>
            <w:r w:rsidRPr="001663E4">
              <w:rPr>
                <w:lang w:val="ru-RU"/>
              </w:rPr>
              <w:t>Сайенс</w:t>
            </w:r>
            <w:proofErr w:type="spellEnd"/>
            <w:r w:rsidRPr="001663E4">
              <w:rPr>
                <w:lang w:val="ru-RU"/>
              </w:rPr>
              <w:t xml:space="preserve"> Кор </w:t>
            </w:r>
            <w:proofErr w:type="spellStart"/>
            <w:r w:rsidRPr="001663E4">
              <w:rPr>
                <w:lang w:val="ru-RU"/>
              </w:rPr>
              <w:t>Коллекшн</w:t>
            </w:r>
            <w:proofErr w:type="spellEnd"/>
            <w:r w:rsidRPr="001663E4">
              <w:rPr>
                <w:lang w:val="ru-RU"/>
              </w:rPr>
              <w:t>)</w:t>
            </w:r>
          </w:p>
        </w:tc>
        <w:tc>
          <w:tcPr>
            <w:tcW w:w="19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FF" w:rsidRPr="001663E4" w:rsidRDefault="000864C4" w:rsidP="00454A03">
            <w:pPr>
              <w:jc w:val="center"/>
              <w:rPr>
                <w:lang w:val="ru-RU"/>
              </w:rPr>
            </w:pPr>
            <w:proofErr w:type="spellStart"/>
            <w:r w:rsidRPr="001663E4">
              <w:t>CiteScore</w:t>
            </w:r>
            <w:proofErr w:type="spellEnd"/>
            <w:r w:rsidRPr="001663E4">
              <w:rPr>
                <w:lang w:val="ru-RU"/>
              </w:rPr>
              <w:t xml:space="preserve"> (</w:t>
            </w:r>
            <w:proofErr w:type="spellStart"/>
            <w:r w:rsidRPr="001663E4">
              <w:rPr>
                <w:lang w:val="ru-RU"/>
              </w:rPr>
              <w:t>СайтСкор</w:t>
            </w:r>
            <w:proofErr w:type="spellEnd"/>
            <w:r w:rsidRPr="001663E4">
              <w:rPr>
                <w:lang w:val="ru-RU"/>
              </w:rPr>
              <w:t xml:space="preserve">) журнала, </w:t>
            </w:r>
            <w:proofErr w:type="spellStart"/>
            <w:r w:rsidRPr="001663E4">
              <w:rPr>
                <w:lang w:val="ru-RU"/>
              </w:rPr>
              <w:t>процентиль</w:t>
            </w:r>
            <w:proofErr w:type="spellEnd"/>
            <w:r w:rsidRPr="001663E4">
              <w:rPr>
                <w:lang w:val="ru-RU"/>
              </w:rPr>
              <w:t xml:space="preserve"> и область науки* по данным </w:t>
            </w:r>
            <w:r w:rsidRPr="001663E4">
              <w:t>Scopus</w:t>
            </w:r>
            <w:r w:rsidRPr="001663E4">
              <w:rPr>
                <w:lang w:val="ru-RU"/>
              </w:rPr>
              <w:t xml:space="preserve"> (</w:t>
            </w:r>
            <w:proofErr w:type="spellStart"/>
            <w:r w:rsidRPr="001663E4">
              <w:rPr>
                <w:lang w:val="ru-RU"/>
              </w:rPr>
              <w:t>Скопус</w:t>
            </w:r>
            <w:proofErr w:type="spellEnd"/>
            <w:r w:rsidRPr="001663E4">
              <w:rPr>
                <w:lang w:val="ru-RU"/>
              </w:rPr>
              <w:t>) за год публикации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FF" w:rsidRPr="001663E4" w:rsidRDefault="000864C4" w:rsidP="00454A03">
            <w:pPr>
              <w:jc w:val="center"/>
              <w:rPr>
                <w:lang w:val="ru-RU"/>
              </w:rPr>
            </w:pPr>
            <w:r w:rsidRPr="001663E4">
              <w:rPr>
                <w:lang w:val="ru-RU"/>
              </w:rPr>
              <w:t>ФИО авторов (подчеркнуть ФИО претендента)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60FF" w:rsidRPr="001663E4" w:rsidRDefault="000864C4" w:rsidP="00454A03">
            <w:pPr>
              <w:jc w:val="center"/>
              <w:rPr>
                <w:lang w:val="ru-RU"/>
              </w:rPr>
            </w:pPr>
            <w:r w:rsidRPr="001663E4">
              <w:rPr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F72C81" w:rsidRPr="001663E4" w:rsidTr="00BE7F8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2C81" w:rsidRPr="001663E4" w:rsidRDefault="00F72C81" w:rsidP="00F72C81">
            <w:pPr>
              <w:jc w:val="both"/>
              <w:rPr>
                <w:lang w:val="ru-RU"/>
              </w:rPr>
            </w:pPr>
            <w:r w:rsidRPr="001663E4">
              <w:rPr>
                <w:lang w:val="ru-RU"/>
              </w:rPr>
              <w:t xml:space="preserve">1 </w:t>
            </w:r>
          </w:p>
        </w:tc>
        <w:tc>
          <w:tcPr>
            <w:tcW w:w="2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t xml:space="preserve">Studies of Utilization of </w:t>
            </w:r>
            <w:proofErr w:type="spellStart"/>
            <w:r w:rsidRPr="001663E4">
              <w:t>Technogenic</w:t>
            </w:r>
            <w:proofErr w:type="spellEnd"/>
            <w:r w:rsidRPr="001663E4">
              <w:t xml:space="preserve"> Raw </w:t>
            </w:r>
            <w:r w:rsidRPr="001663E4">
              <w:lastRenderedPageBreak/>
              <w:t>Materials in the Synthesis of Cement Clinker from It and Further Production of Portland Cement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rPr>
                <w:lang w:val="ru-RU"/>
              </w:rPr>
              <w:lastRenderedPageBreak/>
              <w:t>Статья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rPr>
                <w:szCs w:val="24"/>
              </w:rPr>
              <w:t xml:space="preserve">Journal of Composites Science – </w:t>
            </w:r>
            <w:r w:rsidRPr="001663E4">
              <w:t xml:space="preserve">2023.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t xml:space="preserve"> Vol. 7(6). 226.</w:t>
            </w:r>
          </w:p>
          <w:p w:rsidR="00F72C81" w:rsidRPr="001663E4" w:rsidRDefault="00BE2547" w:rsidP="00BE7F89">
            <w:pPr>
              <w:ind w:left="121" w:right="124"/>
              <w:jc w:val="both"/>
            </w:pPr>
            <w:hyperlink r:id="rId7" w:history="1">
              <w:r w:rsidR="00F72C81" w:rsidRPr="001663E4">
                <w:rPr>
                  <w:rStyle w:val="ab"/>
                </w:rPr>
                <w:t>https://doi.org/10.3390/jcs7060226</w:t>
              </w:r>
            </w:hyperlink>
            <w:r w:rsidR="00F72C81" w:rsidRPr="001663E4">
              <w:rPr>
                <w:sz w:val="20"/>
              </w:rPr>
              <w:t xml:space="preserve"> 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A16" w:rsidRPr="001663E4" w:rsidRDefault="00416A16" w:rsidP="00BE7F89">
            <w:pPr>
              <w:ind w:left="121" w:right="124"/>
              <w:jc w:val="both"/>
              <w:rPr>
                <w:rFonts w:eastAsia="Calibri"/>
                <w:bCs/>
                <w:szCs w:val="24"/>
                <w:lang w:val="kk-KZ" w:eastAsia="ar-SA"/>
              </w:rPr>
            </w:pPr>
            <w:r w:rsidRPr="001663E4">
              <w:lastRenderedPageBreak/>
              <w:t xml:space="preserve">SJR 2023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0.583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;</w:t>
            </w:r>
          </w:p>
          <w:p w:rsidR="00F72C81" w:rsidRPr="001A428E" w:rsidRDefault="00416A16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t xml:space="preserve">SNIP 2023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="001663E4" w:rsidRPr="001663E4">
              <w:rPr>
                <w:rFonts w:eastAsia="Calibri"/>
                <w:bCs/>
                <w:szCs w:val="24"/>
                <w:lang w:eastAsia="ar-SA"/>
              </w:rPr>
              <w:t xml:space="preserve"> </w:t>
            </w:r>
            <w:r w:rsidR="001663E4" w:rsidRPr="001663E4">
              <w:rPr>
                <w:rFonts w:eastAsia="Calibri"/>
                <w:bCs/>
                <w:szCs w:val="24"/>
                <w:lang w:eastAsia="ar-SA"/>
              </w:rPr>
              <w:lastRenderedPageBreak/>
              <w:t>1.01</w:t>
            </w:r>
            <w:r w:rsidR="001A428E">
              <w:rPr>
                <w:rFonts w:eastAsia="Calibri"/>
                <w:bCs/>
                <w:szCs w:val="24"/>
                <w:lang w:val="kk-KZ" w:eastAsia="ar-SA"/>
              </w:rPr>
              <w:t>2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786E6D" w:rsidP="00BE7F89">
            <w:pPr>
              <w:ind w:left="121" w:right="124"/>
              <w:jc w:val="both"/>
            </w:pPr>
            <w:r w:rsidRPr="001663E4">
              <w:lastRenderedPageBreak/>
              <w:t xml:space="preserve">Journal IF 2023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</w:t>
            </w:r>
            <w:r w:rsidR="00331280" w:rsidRPr="001663E4">
              <w:rPr>
                <w:rFonts w:eastAsia="Calibri"/>
                <w:bCs/>
                <w:szCs w:val="24"/>
                <w:lang w:eastAsia="ar-SA"/>
              </w:rPr>
              <w:t>3.0</w:t>
            </w:r>
          </w:p>
          <w:p w:rsidR="00786E6D" w:rsidRPr="001663E4" w:rsidRDefault="00786E6D" w:rsidP="00BE7F89">
            <w:pPr>
              <w:ind w:left="121" w:right="124"/>
              <w:jc w:val="both"/>
            </w:pPr>
            <w:r w:rsidRPr="001663E4">
              <w:t>Q2</w:t>
            </w:r>
          </w:p>
          <w:p w:rsidR="00786E6D" w:rsidRPr="001663E4" w:rsidRDefault="00786E6D" w:rsidP="00BE7F89">
            <w:pPr>
              <w:ind w:left="121" w:right="124"/>
              <w:jc w:val="both"/>
              <w:rPr>
                <w:rFonts w:eastAsia="Calibri"/>
                <w:bCs/>
                <w:szCs w:val="24"/>
                <w:lang w:eastAsia="ar-SA"/>
              </w:rPr>
            </w:pPr>
            <w:r w:rsidRPr="001663E4">
              <w:lastRenderedPageBreak/>
              <w:t xml:space="preserve">Journal CI 2023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0.46</w:t>
            </w:r>
          </w:p>
          <w:p w:rsidR="00786E6D" w:rsidRPr="001663E4" w:rsidRDefault="00786E6D" w:rsidP="00BE7F89">
            <w:pPr>
              <w:ind w:left="121" w:right="124"/>
              <w:jc w:val="both"/>
            </w:pP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Q2 </w:t>
            </w:r>
          </w:p>
        </w:tc>
        <w:tc>
          <w:tcPr>
            <w:tcW w:w="19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proofErr w:type="spellStart"/>
            <w:r w:rsidRPr="001663E4">
              <w:lastRenderedPageBreak/>
              <w:t>CiteScore</w:t>
            </w:r>
            <w:proofErr w:type="spellEnd"/>
            <w:r w:rsidRPr="001663E4">
              <w:rPr>
                <w:lang w:val="kk-KZ"/>
              </w:rPr>
              <w:t xml:space="preserve"> </w:t>
            </w:r>
            <w:r w:rsidR="00416A16" w:rsidRPr="001663E4">
              <w:t xml:space="preserve">2023 </w:t>
            </w:r>
            <w:r w:rsidR="00416A16"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="00416A16" w:rsidRPr="001663E4">
              <w:t xml:space="preserve"> </w:t>
            </w:r>
            <w:r w:rsidR="00416A16" w:rsidRPr="001663E4">
              <w:rPr>
                <w:lang w:val="kk-KZ"/>
              </w:rPr>
              <w:t>5.0;</w:t>
            </w:r>
          </w:p>
          <w:p w:rsidR="00416A16" w:rsidRPr="001663E4" w:rsidRDefault="00416A16" w:rsidP="00BE7F89">
            <w:pPr>
              <w:ind w:left="121" w:right="124"/>
              <w:jc w:val="both"/>
            </w:pPr>
            <w:r w:rsidRPr="001663E4">
              <w:t>Engineering</w:t>
            </w:r>
            <w:r w:rsidRPr="001663E4">
              <w:rPr>
                <w:lang w:val="kk-KZ"/>
              </w:rPr>
              <w:t xml:space="preserve">: </w:t>
            </w:r>
            <w:r w:rsidRPr="001663E4">
              <w:rPr>
                <w:i/>
              </w:rPr>
              <w:lastRenderedPageBreak/>
              <w:t>Engineering</w:t>
            </w:r>
            <w:r w:rsidRPr="001663E4">
              <w:rPr>
                <w:i/>
                <w:lang w:val="kk-KZ"/>
              </w:rPr>
              <w:t xml:space="preserve"> (</w:t>
            </w:r>
            <w:r w:rsidRPr="001663E4">
              <w:rPr>
                <w:i/>
              </w:rPr>
              <w:t>miscellaneous</w:t>
            </w:r>
            <w:r w:rsidRPr="001663E4">
              <w:rPr>
                <w:i/>
                <w:lang w:val="kk-KZ"/>
              </w:rPr>
              <w:t>)</w:t>
            </w:r>
            <w:r w:rsidRPr="001663E4">
              <w:t xml:space="preserve">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="00F72C81" w:rsidRPr="001663E4">
              <w:rPr>
                <w:lang w:val="kk-KZ"/>
              </w:rPr>
              <w:t>76</w:t>
            </w:r>
            <w:r w:rsidR="00F72C81" w:rsidRPr="001663E4">
              <w:t xml:space="preserve"> </w:t>
            </w:r>
          </w:p>
          <w:p w:rsidR="00F72C81" w:rsidRPr="001663E4" w:rsidRDefault="00416A16" w:rsidP="00BE7F89">
            <w:pPr>
              <w:ind w:left="121" w:right="124"/>
              <w:jc w:val="both"/>
            </w:pPr>
            <w:r w:rsidRPr="001663E4">
              <w:t>Materials Science</w:t>
            </w:r>
            <w:r w:rsidRPr="001663E4">
              <w:rPr>
                <w:lang w:val="kk-KZ"/>
              </w:rPr>
              <w:t>:</w:t>
            </w:r>
            <w:r w:rsidRPr="001663E4">
              <w:t xml:space="preserve"> </w:t>
            </w:r>
            <w:r w:rsidR="00F72C81" w:rsidRPr="001663E4">
              <w:t>(</w:t>
            </w:r>
            <w:r w:rsidRPr="001663E4">
              <w:rPr>
                <w:i/>
              </w:rPr>
              <w:t>Ceramics and composites</w:t>
            </w:r>
            <w:r w:rsidR="00F72C81" w:rsidRPr="001663E4">
              <w:t>)</w:t>
            </w:r>
            <w:r w:rsidRPr="001663E4">
              <w:t xml:space="preserve">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lang w:val="kk-KZ"/>
              </w:rPr>
              <w:t xml:space="preserve"> 6</w:t>
            </w:r>
            <w:r w:rsidRPr="001663E4">
              <w:t xml:space="preserve">3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  <w:rPr>
                <w:b/>
                <w:u w:val="single"/>
              </w:rPr>
            </w:pPr>
            <w:r w:rsidRPr="001663E4">
              <w:rPr>
                <w:b/>
                <w:u w:val="single"/>
              </w:rPr>
              <w:lastRenderedPageBreak/>
              <w:t>N.</w:t>
            </w:r>
            <w:r w:rsidRPr="001663E4">
              <w:rPr>
                <w:b/>
                <w:u w:val="single"/>
                <w:lang w:val="kk-KZ"/>
              </w:rPr>
              <w:t xml:space="preserve"> </w:t>
            </w:r>
            <w:proofErr w:type="spellStart"/>
            <w:r w:rsidRPr="001663E4">
              <w:rPr>
                <w:b/>
                <w:u w:val="single"/>
              </w:rPr>
              <w:t>Zhanikulov</w:t>
            </w:r>
            <w:proofErr w:type="spellEnd"/>
            <w:r w:rsidRPr="001663E4">
              <w:rPr>
                <w:b/>
                <w:u w:val="single"/>
              </w:rPr>
              <w:t>,</w:t>
            </w:r>
          </w:p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t>B.</w:t>
            </w:r>
            <w:r w:rsidRPr="001663E4">
              <w:rPr>
                <w:lang w:val="kk-KZ"/>
              </w:rPr>
              <w:t xml:space="preserve"> </w:t>
            </w:r>
            <w:proofErr w:type="spellStart"/>
            <w:r w:rsidRPr="001663E4">
              <w:t>Sapargaliyeva</w:t>
            </w:r>
            <w:proofErr w:type="spellEnd"/>
            <w:r w:rsidRPr="001663E4">
              <w:t>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t>A.</w:t>
            </w:r>
            <w:r w:rsidRPr="001663E4">
              <w:rPr>
                <w:lang w:val="kk-KZ"/>
              </w:rPr>
              <w:t xml:space="preserve"> </w:t>
            </w:r>
            <w:proofErr w:type="spellStart"/>
            <w:r w:rsidRPr="001663E4">
              <w:t>Agabekova</w:t>
            </w:r>
            <w:proofErr w:type="spellEnd"/>
            <w:r w:rsidRPr="001663E4">
              <w:t>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lastRenderedPageBreak/>
              <w:t>Y. Alfereva,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A. Baidibekova,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S. Syrlybekkyzy,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L. Nurshakhanov,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F. Nurbayeva,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G. Sabyrbaeva,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Y. Zhatkanbayev,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P. Kozlov,</w:t>
            </w:r>
          </w:p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t>A.</w:t>
            </w:r>
            <w:r w:rsidRPr="001663E4">
              <w:rPr>
                <w:lang w:val="kk-KZ"/>
              </w:rPr>
              <w:t xml:space="preserve"> </w:t>
            </w:r>
            <w:proofErr w:type="spellStart"/>
            <w:r w:rsidRPr="001663E4">
              <w:t>Izbassar</w:t>
            </w:r>
            <w:proofErr w:type="spellEnd"/>
            <w:r w:rsidRPr="001663E4">
              <w:t>,</w:t>
            </w:r>
          </w:p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t>O.</w:t>
            </w:r>
            <w:r w:rsidRPr="001663E4">
              <w:rPr>
                <w:lang w:val="kk-KZ"/>
              </w:rPr>
              <w:t xml:space="preserve"> </w:t>
            </w:r>
            <w:proofErr w:type="spellStart"/>
            <w:r w:rsidR="00BA1971" w:rsidRPr="001663E4">
              <w:t>Kolesnikova</w:t>
            </w:r>
            <w:proofErr w:type="spellEnd"/>
          </w:p>
          <w:p w:rsidR="00BE7F89" w:rsidRPr="001663E4" w:rsidRDefault="00BE7F89" w:rsidP="00BE7F89">
            <w:pPr>
              <w:ind w:left="121" w:right="124"/>
              <w:jc w:val="both"/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rPr>
                <w:lang w:val="ru-RU"/>
              </w:rPr>
              <w:lastRenderedPageBreak/>
              <w:t>первый</w:t>
            </w:r>
            <w:r w:rsidRPr="001663E4">
              <w:t xml:space="preserve"> </w:t>
            </w:r>
            <w:r w:rsidRPr="001663E4">
              <w:rPr>
                <w:lang w:val="ru-RU"/>
              </w:rPr>
              <w:t>автор</w:t>
            </w:r>
          </w:p>
        </w:tc>
      </w:tr>
      <w:tr w:rsidR="00F72C81" w:rsidRPr="001663E4" w:rsidTr="00BE7F8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2C81" w:rsidRPr="001663E4" w:rsidRDefault="00F72C81" w:rsidP="00F72C81">
            <w:pPr>
              <w:jc w:val="both"/>
            </w:pPr>
            <w:r w:rsidRPr="001663E4">
              <w:lastRenderedPageBreak/>
              <w:t>2</w:t>
            </w:r>
          </w:p>
        </w:tc>
        <w:tc>
          <w:tcPr>
            <w:tcW w:w="2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  <w:rPr>
                <w:szCs w:val="24"/>
              </w:rPr>
            </w:pPr>
            <w:r w:rsidRPr="001663E4">
              <w:rPr>
                <w:szCs w:val="24"/>
              </w:rPr>
              <w:t>Processing of waste from Enrichment with the production of cement clinker and the extraction of zinc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rPr>
                <w:lang w:val="ru-RU"/>
              </w:rPr>
              <w:t>Статья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  <w:rPr>
                <w:szCs w:val="24"/>
              </w:rPr>
            </w:pPr>
            <w:r w:rsidRPr="001663E4">
              <w:rPr>
                <w:szCs w:val="24"/>
              </w:rPr>
              <w:t xml:space="preserve">Materials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szCs w:val="24"/>
              </w:rPr>
              <w:t xml:space="preserve"> 2022.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</w:t>
            </w:r>
            <w:r w:rsidRPr="001663E4">
              <w:rPr>
                <w:szCs w:val="24"/>
              </w:rPr>
              <w:t xml:space="preserve">Vol. 15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szCs w:val="24"/>
              </w:rPr>
              <w:t xml:space="preserve"> </w:t>
            </w:r>
            <w:proofErr w:type="spellStart"/>
            <w:r w:rsidRPr="001663E4">
              <w:rPr>
                <w:szCs w:val="24"/>
              </w:rPr>
              <w:t>Iss</w:t>
            </w:r>
            <w:proofErr w:type="spellEnd"/>
            <w:r w:rsidRPr="001663E4">
              <w:rPr>
                <w:szCs w:val="24"/>
              </w:rPr>
              <w:t xml:space="preserve"> 324.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="002F1DC9" w:rsidRPr="001663E4">
              <w:rPr>
                <w:szCs w:val="24"/>
              </w:rPr>
              <w:t xml:space="preserve"> P.1-9</w:t>
            </w:r>
            <w:r w:rsidRPr="001663E4">
              <w:rPr>
                <w:szCs w:val="24"/>
              </w:rPr>
              <w:t>.</w:t>
            </w:r>
          </w:p>
          <w:p w:rsidR="00F72C81" w:rsidRPr="001663E4" w:rsidRDefault="00BE2547" w:rsidP="00BE7F89">
            <w:pPr>
              <w:ind w:left="121" w:right="124"/>
              <w:jc w:val="both"/>
            </w:pPr>
            <w:hyperlink r:id="rId8" w:history="1">
              <w:r w:rsidR="00F72C81" w:rsidRPr="001663E4">
                <w:rPr>
                  <w:rStyle w:val="ab"/>
                  <w:szCs w:val="24"/>
                  <w:shd w:val="clear" w:color="auto" w:fill="FFFFFF"/>
                  <w:lang w:val="kk-KZ"/>
                </w:rPr>
                <w:t>https://doi.org/10.</w:t>
              </w:r>
              <w:r w:rsidR="00F72C81" w:rsidRPr="001663E4">
                <w:rPr>
                  <w:rStyle w:val="ab"/>
                  <w:szCs w:val="24"/>
                  <w:shd w:val="clear" w:color="auto" w:fill="FFFFFF"/>
                </w:rPr>
                <w:t>3390</w:t>
              </w:r>
              <w:r w:rsidR="00F72C81" w:rsidRPr="001663E4">
                <w:rPr>
                  <w:rStyle w:val="ab"/>
                  <w:szCs w:val="24"/>
                  <w:shd w:val="clear" w:color="auto" w:fill="FFFFFF"/>
                  <w:lang w:val="kk-KZ"/>
                </w:rPr>
                <w:t>/</w:t>
              </w:r>
              <w:r w:rsidR="00F72C81" w:rsidRPr="001663E4">
                <w:rPr>
                  <w:rStyle w:val="ab"/>
                  <w:szCs w:val="24"/>
                  <w:shd w:val="clear" w:color="auto" w:fill="FFFFFF"/>
                </w:rPr>
                <w:t>ma15010324</w:t>
              </w:r>
            </w:hyperlink>
          </w:p>
        </w:tc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B51" w:rsidRPr="001663E4" w:rsidRDefault="003C0B51" w:rsidP="00BE7F89">
            <w:pPr>
              <w:ind w:left="121" w:right="124"/>
              <w:jc w:val="both"/>
              <w:rPr>
                <w:rFonts w:eastAsia="Calibri"/>
                <w:bCs/>
                <w:szCs w:val="24"/>
                <w:lang w:val="kk-KZ" w:eastAsia="ar-SA"/>
              </w:rPr>
            </w:pPr>
            <w:r w:rsidRPr="001663E4">
              <w:t xml:space="preserve">SJR 2022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="00D2670A" w:rsidRPr="001663E4">
              <w:rPr>
                <w:rFonts w:eastAsia="Calibri"/>
                <w:bCs/>
                <w:szCs w:val="24"/>
                <w:lang w:eastAsia="ar-SA"/>
              </w:rPr>
              <w:t xml:space="preserve"> 0.563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;</w:t>
            </w:r>
          </w:p>
          <w:p w:rsidR="003C0B51" w:rsidRPr="001663E4" w:rsidRDefault="003C0B51" w:rsidP="00BE7F89">
            <w:pPr>
              <w:ind w:left="121" w:right="124"/>
              <w:jc w:val="both"/>
            </w:pPr>
            <w:r w:rsidRPr="001663E4">
              <w:t xml:space="preserve">SNIP 2022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="002E4572" w:rsidRPr="001663E4">
              <w:rPr>
                <w:rFonts w:eastAsia="Calibri"/>
                <w:bCs/>
                <w:szCs w:val="24"/>
                <w:lang w:eastAsia="ar-SA"/>
              </w:rPr>
              <w:t xml:space="preserve"> 1</w:t>
            </w:r>
            <w:r w:rsidR="00D2670A" w:rsidRPr="001663E4">
              <w:rPr>
                <w:rFonts w:eastAsia="Calibri"/>
                <w:bCs/>
                <w:szCs w:val="24"/>
                <w:lang w:eastAsia="ar-SA"/>
              </w:rPr>
              <w:t>.</w:t>
            </w:r>
            <w:r w:rsidR="002E4572" w:rsidRPr="001663E4">
              <w:rPr>
                <w:rFonts w:eastAsia="Calibri"/>
                <w:bCs/>
                <w:szCs w:val="24"/>
                <w:lang w:eastAsia="ar-SA"/>
              </w:rPr>
              <w:t>06</w:t>
            </w:r>
          </w:p>
          <w:p w:rsidR="003C0B51" w:rsidRPr="001663E4" w:rsidRDefault="003C0B51" w:rsidP="00BE7F89">
            <w:pPr>
              <w:ind w:left="121" w:right="124"/>
              <w:jc w:val="both"/>
            </w:pPr>
          </w:p>
          <w:p w:rsidR="00416A16" w:rsidRPr="001663E4" w:rsidRDefault="00416A16" w:rsidP="00BE7F89">
            <w:pPr>
              <w:ind w:left="121" w:right="124"/>
              <w:jc w:val="both"/>
              <w:rPr>
                <w:rFonts w:eastAsia="Calibri"/>
                <w:bCs/>
                <w:szCs w:val="24"/>
                <w:lang w:val="kk-KZ" w:eastAsia="ar-SA"/>
              </w:rPr>
            </w:pPr>
            <w:r w:rsidRPr="001663E4">
              <w:t xml:space="preserve">SJR 2023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="003C0B51" w:rsidRPr="001663E4">
              <w:rPr>
                <w:rFonts w:eastAsia="Calibri"/>
                <w:bCs/>
                <w:szCs w:val="24"/>
                <w:lang w:eastAsia="ar-SA"/>
              </w:rPr>
              <w:t xml:space="preserve"> 0.565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;</w:t>
            </w:r>
          </w:p>
          <w:p w:rsidR="00F72C81" w:rsidRPr="001663E4" w:rsidRDefault="00416A16" w:rsidP="00BE7F89">
            <w:pPr>
              <w:ind w:left="121" w:right="124"/>
              <w:jc w:val="both"/>
              <w:rPr>
                <w:rFonts w:eastAsia="Calibri"/>
                <w:bCs/>
                <w:szCs w:val="24"/>
                <w:lang w:eastAsia="ar-SA"/>
              </w:rPr>
            </w:pPr>
            <w:r w:rsidRPr="001663E4">
              <w:t xml:space="preserve">SNIP 2023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="001A428E">
              <w:rPr>
                <w:rFonts w:eastAsia="Calibri"/>
                <w:bCs/>
                <w:szCs w:val="24"/>
                <w:lang w:eastAsia="ar-SA"/>
              </w:rPr>
              <w:t xml:space="preserve"> 0.979</w:t>
            </w:r>
          </w:p>
          <w:p w:rsidR="00BE7F89" w:rsidRPr="001663E4" w:rsidRDefault="00BE7F89" w:rsidP="00BE7F89">
            <w:pPr>
              <w:ind w:left="121" w:right="124"/>
              <w:jc w:val="both"/>
            </w:pPr>
          </w:p>
        </w:tc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E6D" w:rsidRPr="001663E4" w:rsidRDefault="00786E6D" w:rsidP="00BE7F89">
            <w:pPr>
              <w:ind w:left="121" w:right="124"/>
              <w:jc w:val="both"/>
            </w:pPr>
            <w:r w:rsidRPr="001663E4">
              <w:t xml:space="preserve">Journal IF 2022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</w:t>
            </w:r>
            <w:r w:rsidR="002F1DC9" w:rsidRPr="001663E4">
              <w:rPr>
                <w:rFonts w:eastAsia="Calibri"/>
                <w:bCs/>
                <w:szCs w:val="24"/>
                <w:lang w:eastAsia="ar-SA"/>
              </w:rPr>
              <w:t>3.4</w:t>
            </w:r>
          </w:p>
          <w:p w:rsidR="00786E6D" w:rsidRPr="001663E4" w:rsidRDefault="00786E6D" w:rsidP="00BE7F89">
            <w:pPr>
              <w:ind w:left="121" w:right="124"/>
              <w:jc w:val="both"/>
            </w:pPr>
            <w:r w:rsidRPr="001663E4">
              <w:t>Q</w:t>
            </w:r>
            <w:r w:rsidR="002F1DC9" w:rsidRPr="001663E4">
              <w:t>3</w:t>
            </w:r>
          </w:p>
          <w:p w:rsidR="00786E6D" w:rsidRPr="001663E4" w:rsidRDefault="00786E6D" w:rsidP="00BE7F89">
            <w:pPr>
              <w:ind w:left="121" w:right="124"/>
              <w:jc w:val="both"/>
              <w:rPr>
                <w:rFonts w:eastAsia="Calibri"/>
                <w:bCs/>
                <w:szCs w:val="24"/>
                <w:lang w:eastAsia="ar-SA"/>
              </w:rPr>
            </w:pPr>
            <w:r w:rsidRPr="001663E4">
              <w:t xml:space="preserve">Journal CI 2022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0.59</w:t>
            </w:r>
          </w:p>
          <w:p w:rsidR="00F72C81" w:rsidRPr="001663E4" w:rsidRDefault="00786E6D" w:rsidP="00BE7F89">
            <w:pPr>
              <w:ind w:left="121" w:right="124"/>
              <w:jc w:val="both"/>
            </w:pPr>
            <w:r w:rsidRPr="001663E4">
              <w:rPr>
                <w:rFonts w:eastAsia="Calibri"/>
                <w:bCs/>
                <w:szCs w:val="24"/>
                <w:lang w:eastAsia="ar-SA"/>
              </w:rPr>
              <w:t>Q</w:t>
            </w:r>
            <w:r w:rsidR="002F1DC9" w:rsidRPr="001663E4">
              <w:rPr>
                <w:rFonts w:eastAsia="Calibri"/>
                <w:bCs/>
                <w:szCs w:val="24"/>
                <w:lang w:eastAsia="ar-SA"/>
              </w:rPr>
              <w:t>3</w:t>
            </w:r>
          </w:p>
        </w:tc>
        <w:tc>
          <w:tcPr>
            <w:tcW w:w="19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proofErr w:type="spellStart"/>
            <w:r w:rsidRPr="001663E4">
              <w:t>CiteScore</w:t>
            </w:r>
            <w:proofErr w:type="spellEnd"/>
            <w:r w:rsidRPr="001663E4">
              <w:rPr>
                <w:lang w:val="kk-KZ"/>
              </w:rPr>
              <w:t xml:space="preserve"> </w:t>
            </w:r>
            <w:r w:rsidR="00D2670A" w:rsidRPr="001663E4">
              <w:t xml:space="preserve">2022 </w:t>
            </w:r>
            <w:r w:rsidR="00D2670A"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="00D2670A" w:rsidRPr="001663E4">
              <w:t xml:space="preserve"> </w:t>
            </w:r>
            <w:r w:rsidR="00D2670A" w:rsidRPr="001663E4">
              <w:rPr>
                <w:lang w:val="kk-KZ"/>
              </w:rPr>
              <w:t>5.2;</w:t>
            </w:r>
          </w:p>
          <w:p w:rsidR="00F72C81" w:rsidRDefault="00D2670A" w:rsidP="00BE7F89">
            <w:pPr>
              <w:ind w:left="121" w:right="124"/>
              <w:jc w:val="both"/>
            </w:pPr>
            <w:r w:rsidRPr="001663E4">
              <w:t>Materials Science</w:t>
            </w:r>
            <w:r w:rsidRPr="001663E4">
              <w:rPr>
                <w:lang w:val="kk-KZ"/>
              </w:rPr>
              <w:t>:</w:t>
            </w:r>
            <w:r w:rsidRPr="001663E4">
              <w:t xml:space="preserve"> (</w:t>
            </w:r>
            <w:r w:rsidRPr="001663E4">
              <w:rPr>
                <w:i/>
              </w:rPr>
              <w:t>General Materials Science</w:t>
            </w:r>
            <w:r w:rsidRPr="001663E4">
              <w:t xml:space="preserve">)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lang w:val="kk-KZ"/>
              </w:rPr>
              <w:t xml:space="preserve"> 6</w:t>
            </w:r>
            <w:r w:rsidRPr="001663E4">
              <w:t>4</w:t>
            </w:r>
          </w:p>
          <w:p w:rsidR="001A428E" w:rsidRDefault="001A428E" w:rsidP="00BE7F89">
            <w:pPr>
              <w:ind w:left="121" w:right="124"/>
              <w:jc w:val="both"/>
            </w:pPr>
          </w:p>
          <w:p w:rsidR="001A428E" w:rsidRPr="001663E4" w:rsidRDefault="001A428E" w:rsidP="001A428E">
            <w:pPr>
              <w:ind w:left="121" w:right="124"/>
              <w:jc w:val="both"/>
              <w:rPr>
                <w:lang w:val="kk-KZ"/>
              </w:rPr>
            </w:pPr>
            <w:proofErr w:type="spellStart"/>
            <w:r w:rsidRPr="001663E4">
              <w:t>CiteScore</w:t>
            </w:r>
            <w:proofErr w:type="spellEnd"/>
            <w:r w:rsidRPr="001663E4">
              <w:rPr>
                <w:lang w:val="kk-KZ"/>
              </w:rPr>
              <w:t xml:space="preserve"> </w:t>
            </w:r>
            <w:r>
              <w:t>2023</w:t>
            </w:r>
            <w:r w:rsidRPr="001663E4">
              <w:t xml:space="preserve">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t xml:space="preserve"> </w:t>
            </w:r>
            <w:r>
              <w:rPr>
                <w:lang w:val="kk-KZ"/>
              </w:rPr>
              <w:t>5.8</w:t>
            </w:r>
            <w:r w:rsidRPr="001663E4">
              <w:rPr>
                <w:lang w:val="kk-KZ"/>
              </w:rPr>
              <w:t>;</w:t>
            </w:r>
          </w:p>
          <w:p w:rsidR="001A428E" w:rsidRDefault="001A428E" w:rsidP="001A428E">
            <w:pPr>
              <w:ind w:left="121" w:right="124"/>
              <w:jc w:val="both"/>
            </w:pPr>
            <w:r w:rsidRPr="001663E4">
              <w:t>Materials Science</w:t>
            </w:r>
            <w:r w:rsidRPr="001663E4">
              <w:rPr>
                <w:lang w:val="kk-KZ"/>
              </w:rPr>
              <w:t>:</w:t>
            </w:r>
            <w:r w:rsidRPr="001663E4">
              <w:t xml:space="preserve"> (</w:t>
            </w:r>
            <w:r w:rsidRPr="001663E4">
              <w:rPr>
                <w:i/>
              </w:rPr>
              <w:t>General Materials Science</w:t>
            </w:r>
            <w:r w:rsidRPr="001663E4">
              <w:t xml:space="preserve">)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lang w:val="kk-KZ"/>
              </w:rPr>
              <w:t xml:space="preserve"> 6</w:t>
            </w:r>
            <w:r>
              <w:t>7</w:t>
            </w:r>
          </w:p>
          <w:p w:rsidR="001A428E" w:rsidRPr="001663E4" w:rsidRDefault="001A428E" w:rsidP="001A428E">
            <w:pPr>
              <w:ind w:left="121" w:right="124"/>
              <w:jc w:val="both"/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  <w:rPr>
                <w:szCs w:val="24"/>
              </w:rPr>
            </w:pPr>
            <w:r w:rsidRPr="001663E4">
              <w:rPr>
                <w:szCs w:val="24"/>
              </w:rPr>
              <w:t>A.</w:t>
            </w:r>
            <w:r w:rsidRPr="001663E4">
              <w:rPr>
                <w:szCs w:val="24"/>
                <w:lang w:val="kk-KZ"/>
              </w:rPr>
              <w:t xml:space="preserve"> </w:t>
            </w:r>
            <w:proofErr w:type="spellStart"/>
            <w:r w:rsidRPr="001663E4">
              <w:rPr>
                <w:szCs w:val="24"/>
              </w:rPr>
              <w:t>Kolesnikov</w:t>
            </w:r>
            <w:proofErr w:type="spellEnd"/>
            <w:r w:rsidRPr="001663E4">
              <w:rPr>
                <w:szCs w:val="24"/>
              </w:rPr>
              <w:t>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szCs w:val="24"/>
              </w:rPr>
            </w:pPr>
            <w:r w:rsidRPr="001663E4">
              <w:rPr>
                <w:szCs w:val="24"/>
              </w:rPr>
              <w:t>R.</w:t>
            </w:r>
            <w:r w:rsidRPr="001663E4">
              <w:rPr>
                <w:szCs w:val="24"/>
                <w:lang w:val="kk-KZ"/>
              </w:rPr>
              <w:t xml:space="preserve"> </w:t>
            </w:r>
            <w:proofErr w:type="spellStart"/>
            <w:r w:rsidRPr="001663E4">
              <w:rPr>
                <w:szCs w:val="24"/>
              </w:rPr>
              <w:t>Fediuk</w:t>
            </w:r>
            <w:proofErr w:type="spellEnd"/>
            <w:r w:rsidRPr="001663E4">
              <w:rPr>
                <w:szCs w:val="24"/>
              </w:rPr>
              <w:t>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b/>
                <w:szCs w:val="24"/>
                <w:u w:val="single"/>
                <w:lang w:val="kk-KZ"/>
              </w:rPr>
            </w:pPr>
            <w:r w:rsidRPr="001663E4">
              <w:rPr>
                <w:b/>
                <w:szCs w:val="24"/>
                <w:u w:val="single"/>
                <w:lang w:val="kk-KZ"/>
              </w:rPr>
              <w:t>N. Zhanikulov,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szCs w:val="24"/>
              </w:rPr>
            </w:pPr>
            <w:r w:rsidRPr="001663E4">
              <w:rPr>
                <w:szCs w:val="24"/>
              </w:rPr>
              <w:t>O.</w:t>
            </w:r>
            <w:r w:rsidRPr="001663E4">
              <w:rPr>
                <w:szCs w:val="24"/>
                <w:lang w:val="kk-KZ"/>
              </w:rPr>
              <w:t xml:space="preserve"> </w:t>
            </w:r>
            <w:proofErr w:type="spellStart"/>
            <w:r w:rsidRPr="001663E4">
              <w:rPr>
                <w:szCs w:val="24"/>
              </w:rPr>
              <w:t>Kolesnikova</w:t>
            </w:r>
            <w:proofErr w:type="spellEnd"/>
            <w:r w:rsidRPr="001663E4">
              <w:rPr>
                <w:szCs w:val="24"/>
              </w:rPr>
              <w:t>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szCs w:val="24"/>
              </w:rPr>
            </w:pPr>
            <w:r w:rsidRPr="001663E4">
              <w:rPr>
                <w:szCs w:val="24"/>
              </w:rPr>
              <w:t>B.</w:t>
            </w:r>
            <w:r w:rsidRPr="001663E4">
              <w:rPr>
                <w:szCs w:val="24"/>
                <w:lang w:val="kk-KZ"/>
              </w:rPr>
              <w:t xml:space="preserve"> </w:t>
            </w:r>
            <w:proofErr w:type="spellStart"/>
            <w:r w:rsidRPr="001663E4">
              <w:rPr>
                <w:szCs w:val="24"/>
              </w:rPr>
              <w:t>Zhakipbayev</w:t>
            </w:r>
            <w:proofErr w:type="spellEnd"/>
            <w:r w:rsidRPr="001663E4">
              <w:rPr>
                <w:szCs w:val="24"/>
              </w:rPr>
              <w:t>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szCs w:val="24"/>
              </w:rPr>
            </w:pPr>
            <w:r w:rsidRPr="001663E4">
              <w:rPr>
                <w:szCs w:val="24"/>
              </w:rPr>
              <w:t>R.</w:t>
            </w:r>
            <w:r w:rsidRPr="001663E4">
              <w:rPr>
                <w:szCs w:val="24"/>
                <w:lang w:val="kk-KZ"/>
              </w:rPr>
              <w:t xml:space="preserve"> </w:t>
            </w:r>
            <w:proofErr w:type="spellStart"/>
            <w:r w:rsidRPr="001663E4">
              <w:rPr>
                <w:szCs w:val="24"/>
              </w:rPr>
              <w:t>Kuraev</w:t>
            </w:r>
            <w:proofErr w:type="spellEnd"/>
            <w:r w:rsidRPr="001663E4">
              <w:rPr>
                <w:szCs w:val="24"/>
              </w:rPr>
              <w:t>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szCs w:val="24"/>
              </w:rPr>
            </w:pPr>
            <w:r w:rsidRPr="001663E4">
              <w:rPr>
                <w:szCs w:val="24"/>
              </w:rPr>
              <w:t>E.</w:t>
            </w:r>
            <w:r w:rsidRPr="001663E4">
              <w:rPr>
                <w:szCs w:val="24"/>
                <w:lang w:val="kk-KZ"/>
              </w:rPr>
              <w:t xml:space="preserve"> </w:t>
            </w:r>
            <w:proofErr w:type="spellStart"/>
            <w:r w:rsidRPr="001663E4">
              <w:rPr>
                <w:szCs w:val="24"/>
              </w:rPr>
              <w:t>Akhmetova</w:t>
            </w:r>
            <w:proofErr w:type="spellEnd"/>
            <w:r w:rsidRPr="001663E4">
              <w:rPr>
                <w:szCs w:val="24"/>
              </w:rPr>
              <w:t>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szCs w:val="24"/>
                <w:u w:val="single"/>
                <w:lang w:val="kk-KZ"/>
              </w:rPr>
            </w:pPr>
            <w:r w:rsidRPr="001663E4">
              <w:rPr>
                <w:szCs w:val="24"/>
              </w:rPr>
              <w:t>A.</w:t>
            </w:r>
            <w:r w:rsidRPr="001663E4">
              <w:rPr>
                <w:szCs w:val="24"/>
                <w:lang w:val="kk-KZ"/>
              </w:rPr>
              <w:t xml:space="preserve"> </w:t>
            </w:r>
            <w:proofErr w:type="spellStart"/>
            <w:r w:rsidRPr="001663E4">
              <w:rPr>
                <w:szCs w:val="24"/>
              </w:rPr>
              <w:t>Shal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rPr>
                <w:lang w:val="kk-KZ"/>
              </w:rPr>
              <w:t>Соавтор</w:t>
            </w:r>
          </w:p>
        </w:tc>
      </w:tr>
      <w:tr w:rsidR="00F72C81" w:rsidRPr="001663E4" w:rsidTr="00BE7F8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2C81" w:rsidRPr="001663E4" w:rsidRDefault="00F72C81" w:rsidP="00F72C81">
            <w:pPr>
              <w:jc w:val="both"/>
            </w:pPr>
            <w:r w:rsidRPr="001663E4">
              <w:t>3</w:t>
            </w:r>
          </w:p>
        </w:tc>
        <w:tc>
          <w:tcPr>
            <w:tcW w:w="2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t xml:space="preserve">Review of </w:t>
            </w:r>
            <w:proofErr w:type="spellStart"/>
            <w:r w:rsidRPr="001663E4">
              <w:t>technogenic</w:t>
            </w:r>
            <w:proofErr w:type="spellEnd"/>
            <w:r w:rsidRPr="001663E4">
              <w:t xml:space="preserve"> waste and methods of its processing for the purpose of complex utilization of tailings from the enrichment of non-ferrous metal</w:t>
            </w:r>
            <w:r w:rsidR="00BE7F89" w:rsidRPr="001663E4">
              <w:t xml:space="preserve"> ores as a component of the raw</w:t>
            </w:r>
            <w:r w:rsidRPr="001663E4">
              <w:t xml:space="preserve"> materials mixture in the production of cement clinker</w:t>
            </w:r>
          </w:p>
          <w:p w:rsidR="00BE7F89" w:rsidRPr="001663E4" w:rsidRDefault="00BE7F89" w:rsidP="00BE7F89">
            <w:pPr>
              <w:ind w:left="121" w:right="124"/>
              <w:jc w:val="both"/>
            </w:pP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  <w:rPr>
                <w:lang w:val="ru-RU"/>
              </w:rPr>
            </w:pPr>
            <w:r w:rsidRPr="001663E4">
              <w:rPr>
                <w:lang w:val="ru-RU"/>
              </w:rPr>
              <w:lastRenderedPageBreak/>
              <w:t>Статья</w:t>
            </w:r>
          </w:p>
          <w:p w:rsidR="00F72C81" w:rsidRPr="001663E4" w:rsidRDefault="00F72C81" w:rsidP="001A428E">
            <w:pPr>
              <w:ind w:left="121" w:right="124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  <w:rPr>
                <w:rFonts w:eastAsia="Calibri"/>
                <w:bCs/>
                <w:szCs w:val="24"/>
                <w:lang w:val="kk-KZ" w:eastAsia="ar-SA"/>
              </w:rPr>
            </w:pPr>
            <w:r w:rsidRPr="001663E4">
              <w:rPr>
                <w:rFonts w:eastAsia="Calibri"/>
                <w:bCs/>
                <w:szCs w:val="24"/>
                <w:lang w:val="kk-KZ" w:eastAsia="ar-SA"/>
              </w:rPr>
              <w:t xml:space="preserve">Rasayan </w:t>
            </w:r>
            <w:r w:rsidRPr="001663E4">
              <w:rPr>
                <w:bCs/>
                <w:iCs/>
                <w:szCs w:val="24"/>
                <w:shd w:val="clear" w:color="auto" w:fill="FFFFFF"/>
              </w:rPr>
              <w:t>Journal of Chemistry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 xml:space="preserve"> – 2021. 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Vol.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14 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No.2. – P.997-1005.</w:t>
            </w:r>
          </w:p>
          <w:p w:rsidR="00F72C81" w:rsidRPr="001663E4" w:rsidRDefault="00BE2547" w:rsidP="00BE7F89">
            <w:pPr>
              <w:ind w:left="121" w:right="124"/>
              <w:jc w:val="both"/>
              <w:rPr>
                <w:lang w:val="kk-KZ"/>
              </w:rPr>
            </w:pPr>
            <w:hyperlink r:id="rId9" w:history="1">
              <w:r w:rsidR="00F72C81" w:rsidRPr="001663E4">
                <w:rPr>
                  <w:rStyle w:val="ab"/>
                  <w:rFonts w:eastAsia="Calibri"/>
                  <w:bCs/>
                  <w:szCs w:val="24"/>
                  <w:lang w:val="kk-KZ" w:eastAsia="ar-SA"/>
                </w:rPr>
                <w:t>http://dx.doi.org/10.31788/</w:t>
              </w:r>
            </w:hyperlink>
          </w:p>
        </w:tc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16FA" w:rsidRPr="001663E4" w:rsidRDefault="006416FA" w:rsidP="00BE7F89">
            <w:pPr>
              <w:ind w:left="121" w:right="124"/>
              <w:jc w:val="both"/>
              <w:rPr>
                <w:rFonts w:eastAsia="Calibri"/>
                <w:bCs/>
                <w:szCs w:val="24"/>
                <w:lang w:val="kk-KZ" w:eastAsia="ar-SA"/>
              </w:rPr>
            </w:pPr>
            <w:r w:rsidRPr="001663E4">
              <w:t xml:space="preserve">SJR 2021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0.333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;</w:t>
            </w:r>
          </w:p>
          <w:p w:rsidR="00F72C81" w:rsidRPr="001663E4" w:rsidRDefault="006416FA" w:rsidP="00BE7F89">
            <w:pPr>
              <w:ind w:left="121" w:right="124"/>
              <w:jc w:val="both"/>
              <w:rPr>
                <w:rFonts w:eastAsia="Calibri"/>
                <w:bCs/>
                <w:szCs w:val="24"/>
                <w:lang w:eastAsia="ar-SA"/>
              </w:rPr>
            </w:pPr>
            <w:r w:rsidRPr="001663E4">
              <w:t xml:space="preserve">SNIP 2021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0.</w:t>
            </w:r>
            <w:r w:rsidR="001663E4" w:rsidRPr="001663E4">
              <w:rPr>
                <w:rFonts w:eastAsia="Calibri"/>
                <w:bCs/>
                <w:szCs w:val="24"/>
                <w:lang w:eastAsia="ar-SA"/>
              </w:rPr>
              <w:t>85</w:t>
            </w:r>
          </w:p>
          <w:p w:rsidR="006416FA" w:rsidRPr="001663E4" w:rsidRDefault="006416FA" w:rsidP="00BE7F89">
            <w:pPr>
              <w:ind w:left="121" w:right="124"/>
              <w:jc w:val="both"/>
            </w:pPr>
          </w:p>
          <w:p w:rsidR="001A428E" w:rsidRPr="001663E4" w:rsidRDefault="001A428E" w:rsidP="001A428E">
            <w:pPr>
              <w:ind w:left="121" w:right="124"/>
              <w:jc w:val="both"/>
              <w:rPr>
                <w:rFonts w:eastAsia="Calibri"/>
                <w:bCs/>
                <w:szCs w:val="24"/>
                <w:lang w:val="kk-KZ" w:eastAsia="ar-SA"/>
              </w:rPr>
            </w:pPr>
            <w:r>
              <w:t>SJR 2023</w:t>
            </w:r>
            <w:r w:rsidRPr="001663E4">
              <w:t xml:space="preserve">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>
              <w:rPr>
                <w:rFonts w:eastAsia="Calibri"/>
                <w:bCs/>
                <w:szCs w:val="24"/>
                <w:lang w:eastAsia="ar-SA"/>
              </w:rPr>
              <w:t xml:space="preserve"> 0.220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;</w:t>
            </w:r>
          </w:p>
          <w:p w:rsidR="001A428E" w:rsidRPr="001663E4" w:rsidRDefault="001A428E" w:rsidP="001A428E">
            <w:pPr>
              <w:ind w:left="121" w:right="124"/>
              <w:jc w:val="both"/>
              <w:rPr>
                <w:rFonts w:eastAsia="Calibri"/>
                <w:bCs/>
                <w:szCs w:val="24"/>
                <w:lang w:eastAsia="ar-SA"/>
              </w:rPr>
            </w:pPr>
            <w:r>
              <w:t>SNIP 2023</w:t>
            </w:r>
            <w:r w:rsidRPr="001663E4">
              <w:t xml:space="preserve">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0.</w:t>
            </w:r>
            <w:r>
              <w:rPr>
                <w:rFonts w:eastAsia="Calibri"/>
                <w:bCs/>
                <w:szCs w:val="24"/>
                <w:lang w:eastAsia="ar-SA"/>
              </w:rPr>
              <w:t>413</w:t>
            </w:r>
          </w:p>
          <w:p w:rsidR="006416FA" w:rsidRPr="001663E4" w:rsidRDefault="006416FA" w:rsidP="00BE7F89">
            <w:pPr>
              <w:ind w:left="121" w:right="124"/>
              <w:jc w:val="both"/>
            </w:pPr>
          </w:p>
        </w:tc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2F1DC9" w:rsidP="00B20025">
            <w:pPr>
              <w:ind w:left="121" w:right="124"/>
              <w:jc w:val="center"/>
            </w:pPr>
            <w:r w:rsidRPr="001663E4">
              <w:t>-</w:t>
            </w:r>
          </w:p>
        </w:tc>
        <w:tc>
          <w:tcPr>
            <w:tcW w:w="19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proofErr w:type="spellStart"/>
            <w:r w:rsidRPr="001663E4">
              <w:t>CiteScore</w:t>
            </w:r>
            <w:proofErr w:type="spellEnd"/>
            <w:r w:rsidR="006416FA" w:rsidRPr="001663E4">
              <w:t xml:space="preserve"> 2021 </w:t>
            </w:r>
            <w:r w:rsidR="006416FA"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lang w:val="kk-KZ"/>
              </w:rPr>
              <w:t xml:space="preserve"> </w:t>
            </w:r>
            <w:r w:rsidRPr="001663E4">
              <w:t>2</w:t>
            </w:r>
            <w:r w:rsidR="006416FA" w:rsidRPr="001663E4">
              <w:rPr>
                <w:lang w:val="kk-KZ"/>
              </w:rPr>
              <w:t>.0;</w:t>
            </w:r>
          </w:p>
          <w:p w:rsidR="006416FA" w:rsidRPr="001663E4" w:rsidRDefault="006416FA" w:rsidP="00BE7F89">
            <w:pPr>
              <w:ind w:left="121" w:right="124"/>
              <w:jc w:val="both"/>
            </w:pPr>
            <w:r w:rsidRPr="001663E4">
              <w:t>Chemistry (</w:t>
            </w:r>
            <w:r w:rsidRPr="001663E4">
              <w:rPr>
                <w:i/>
              </w:rPr>
              <w:t>General Chemistry</w:t>
            </w:r>
            <w:r w:rsidRPr="001663E4">
              <w:t xml:space="preserve">)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43,</w:t>
            </w:r>
          </w:p>
          <w:p w:rsidR="00F72C81" w:rsidRDefault="006416FA" w:rsidP="00BE7F89">
            <w:pPr>
              <w:ind w:left="121" w:right="124"/>
              <w:jc w:val="both"/>
              <w:rPr>
                <w:rFonts w:eastAsia="Calibri"/>
                <w:bCs/>
                <w:szCs w:val="24"/>
                <w:lang w:eastAsia="ar-SA"/>
              </w:rPr>
            </w:pPr>
            <w:r w:rsidRPr="001663E4">
              <w:t xml:space="preserve">Chemical engineering (General Chemical Engineering)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41</w:t>
            </w:r>
          </w:p>
          <w:p w:rsidR="001A428E" w:rsidRDefault="001A428E" w:rsidP="00BE7F89">
            <w:pPr>
              <w:ind w:left="121" w:right="124"/>
              <w:jc w:val="both"/>
              <w:rPr>
                <w:rFonts w:eastAsia="Calibri"/>
                <w:bCs/>
                <w:szCs w:val="24"/>
                <w:lang w:eastAsia="ar-SA"/>
              </w:rPr>
            </w:pPr>
          </w:p>
          <w:p w:rsidR="001A428E" w:rsidRPr="001663E4" w:rsidRDefault="001A428E" w:rsidP="001A428E">
            <w:pPr>
              <w:ind w:left="121" w:right="124"/>
              <w:jc w:val="both"/>
              <w:rPr>
                <w:lang w:val="kk-KZ"/>
              </w:rPr>
            </w:pPr>
            <w:proofErr w:type="spellStart"/>
            <w:r w:rsidRPr="001663E4">
              <w:t>CiteScore</w:t>
            </w:r>
            <w:proofErr w:type="spellEnd"/>
            <w:r>
              <w:t xml:space="preserve"> 2023</w:t>
            </w:r>
            <w:r w:rsidRPr="001663E4">
              <w:t xml:space="preserve">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lang w:val="kk-KZ"/>
              </w:rPr>
              <w:t xml:space="preserve"> </w:t>
            </w:r>
            <w:r>
              <w:t>1</w:t>
            </w:r>
            <w:r>
              <w:rPr>
                <w:lang w:val="kk-KZ"/>
              </w:rPr>
              <w:t>.9</w:t>
            </w:r>
            <w:r w:rsidRPr="001663E4">
              <w:rPr>
                <w:lang w:val="kk-KZ"/>
              </w:rPr>
              <w:t>;</w:t>
            </w:r>
          </w:p>
          <w:p w:rsidR="001A428E" w:rsidRPr="001663E4" w:rsidRDefault="001A428E" w:rsidP="001A428E">
            <w:pPr>
              <w:ind w:left="121" w:right="124"/>
              <w:jc w:val="both"/>
            </w:pPr>
            <w:r w:rsidRPr="001663E4">
              <w:t xml:space="preserve">Chemistry </w:t>
            </w:r>
            <w:r w:rsidRPr="001663E4">
              <w:lastRenderedPageBreak/>
              <w:t>(</w:t>
            </w:r>
            <w:r w:rsidRPr="001663E4">
              <w:rPr>
                <w:i/>
              </w:rPr>
              <w:t>General Chemistry</w:t>
            </w:r>
            <w:r w:rsidRPr="001663E4">
              <w:t xml:space="preserve">)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>
              <w:rPr>
                <w:rFonts w:eastAsia="Calibri"/>
                <w:bCs/>
                <w:szCs w:val="24"/>
                <w:lang w:eastAsia="ar-SA"/>
              </w:rPr>
              <w:t xml:space="preserve"> 35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>,</w:t>
            </w:r>
          </w:p>
          <w:p w:rsidR="001A428E" w:rsidRDefault="001A428E" w:rsidP="001A428E">
            <w:pPr>
              <w:ind w:left="121" w:right="124"/>
              <w:jc w:val="both"/>
              <w:rPr>
                <w:rFonts w:eastAsia="Calibri"/>
                <w:bCs/>
                <w:szCs w:val="24"/>
                <w:lang w:eastAsia="ar-SA"/>
              </w:rPr>
            </w:pPr>
            <w:r w:rsidRPr="001663E4">
              <w:t xml:space="preserve">Chemical engineering (General Chemical Engineering)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>
              <w:rPr>
                <w:rFonts w:eastAsia="Calibri"/>
                <w:bCs/>
                <w:szCs w:val="24"/>
                <w:lang w:eastAsia="ar-SA"/>
              </w:rPr>
              <w:t xml:space="preserve"> 34</w:t>
            </w:r>
          </w:p>
          <w:p w:rsidR="001A428E" w:rsidRPr="001663E4" w:rsidRDefault="001A428E" w:rsidP="001A428E">
            <w:pPr>
              <w:ind w:left="121" w:right="124"/>
              <w:jc w:val="both"/>
              <w:rPr>
                <w:lang w:val="kk-KZ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lastRenderedPageBreak/>
              <w:t>A. Kolesnikov,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B. Zhakipbaev,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u w:val="single"/>
                <w:lang w:val="kk-KZ"/>
              </w:rPr>
            </w:pPr>
            <w:r w:rsidRPr="001663E4">
              <w:rPr>
                <w:b/>
                <w:u w:val="single"/>
                <w:lang w:val="kk-KZ"/>
              </w:rPr>
              <w:t>N. Zhanikulov,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u w:val="single"/>
                <w:lang w:val="kk-KZ"/>
              </w:rPr>
            </w:pPr>
            <w:r w:rsidRPr="001663E4">
              <w:rPr>
                <w:lang w:val="kk-KZ"/>
              </w:rPr>
              <w:t>O. Kolesnikova,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E. Akhmetova,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R. Kuraev,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 xml:space="preserve">A. Shal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Соавтор</w:t>
            </w:r>
          </w:p>
        </w:tc>
      </w:tr>
      <w:tr w:rsidR="00F72C81" w:rsidRPr="001663E4" w:rsidTr="00BE7F8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2C81" w:rsidRPr="001663E4" w:rsidRDefault="00F72C81" w:rsidP="00F72C81">
            <w:pPr>
              <w:jc w:val="both"/>
            </w:pPr>
            <w:r w:rsidRPr="001663E4">
              <w:lastRenderedPageBreak/>
              <w:t>4</w:t>
            </w:r>
          </w:p>
        </w:tc>
        <w:tc>
          <w:tcPr>
            <w:tcW w:w="2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 xml:space="preserve">Low-basicity cement, problems and advantages of its utilization 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Статья</w:t>
            </w:r>
          </w:p>
          <w:p w:rsidR="00BE7F89" w:rsidRPr="001663E4" w:rsidRDefault="00BE7F89" w:rsidP="001A428E">
            <w:pPr>
              <w:ind w:left="121" w:right="124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BE2547" w:rsidP="00BE7F89">
            <w:pPr>
              <w:ind w:left="121" w:right="124"/>
              <w:jc w:val="both"/>
              <w:rPr>
                <w:szCs w:val="24"/>
                <w:lang w:val="kk-KZ"/>
              </w:rPr>
            </w:pPr>
            <w:hyperlink r:id="rId10" w:tooltip="Refractories and Industrial Ceramics" w:history="1">
              <w:r w:rsidR="00F72C81" w:rsidRPr="001663E4">
                <w:rPr>
                  <w:rStyle w:val="ab"/>
                  <w:szCs w:val="24"/>
                  <w:lang w:val="kk-KZ"/>
                </w:rPr>
                <w:t>Refractories and Industrial Ceramics</w:t>
              </w:r>
            </w:hyperlink>
            <w:r w:rsidR="00F72C81" w:rsidRPr="001663E4">
              <w:rPr>
                <w:rFonts w:eastAsia="Calibri"/>
                <w:bCs/>
                <w:szCs w:val="24"/>
                <w:lang w:val="kk-KZ" w:eastAsia="ar-SA"/>
              </w:rPr>
              <w:t xml:space="preserve"> –</w:t>
            </w:r>
            <w:r w:rsidR="00F72C81" w:rsidRPr="001663E4">
              <w:rPr>
                <w:rFonts w:eastAsia="Calibri"/>
                <w:bCs/>
                <w:szCs w:val="24"/>
                <w:lang w:eastAsia="ar-SA"/>
              </w:rPr>
              <w:t xml:space="preserve"> </w:t>
            </w:r>
            <w:r w:rsidR="00F72C81" w:rsidRPr="001663E4">
              <w:rPr>
                <w:szCs w:val="24"/>
                <w:lang w:val="kk-KZ"/>
              </w:rPr>
              <w:t xml:space="preserve">2021. </w:t>
            </w:r>
            <w:r w:rsidR="00F72C81"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="00F72C81" w:rsidRPr="001663E4">
              <w:rPr>
                <w:szCs w:val="24"/>
              </w:rPr>
              <w:t xml:space="preserve"> </w:t>
            </w:r>
            <w:r w:rsidR="00F72C81" w:rsidRPr="001663E4">
              <w:rPr>
                <w:szCs w:val="24"/>
                <w:lang w:val="kk-KZ"/>
              </w:rPr>
              <w:t>Vol.</w:t>
            </w:r>
            <w:r w:rsidR="00F72C81" w:rsidRPr="001663E4">
              <w:rPr>
                <w:szCs w:val="24"/>
              </w:rPr>
              <w:t xml:space="preserve"> </w:t>
            </w:r>
            <w:r w:rsidR="00F72C81" w:rsidRPr="001663E4">
              <w:rPr>
                <w:szCs w:val="24"/>
                <w:lang w:val="kk-KZ"/>
              </w:rPr>
              <w:t>6</w:t>
            </w:r>
            <w:r w:rsidR="00F72C81" w:rsidRPr="001663E4">
              <w:rPr>
                <w:szCs w:val="24"/>
              </w:rPr>
              <w:t>2</w:t>
            </w:r>
            <w:r w:rsidR="00F72C81" w:rsidRPr="001663E4">
              <w:rPr>
                <w:szCs w:val="24"/>
                <w:lang w:val="kk-KZ"/>
              </w:rPr>
              <w:t xml:space="preserve"> </w:t>
            </w:r>
            <w:r w:rsidR="00F72C81"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="00F72C81" w:rsidRPr="001663E4">
              <w:rPr>
                <w:szCs w:val="24"/>
              </w:rPr>
              <w:t xml:space="preserve"> </w:t>
            </w:r>
            <w:r w:rsidR="00F72C81" w:rsidRPr="001663E4">
              <w:rPr>
                <w:szCs w:val="24"/>
                <w:lang w:val="kk-KZ"/>
              </w:rPr>
              <w:t xml:space="preserve">No </w:t>
            </w:r>
            <w:r w:rsidR="00F72C81" w:rsidRPr="001663E4">
              <w:rPr>
                <w:szCs w:val="24"/>
              </w:rPr>
              <w:t>4</w:t>
            </w:r>
            <w:r w:rsidR="00F72C81" w:rsidRPr="001663E4">
              <w:rPr>
                <w:szCs w:val="24"/>
                <w:lang w:val="kk-KZ"/>
              </w:rPr>
              <w:t xml:space="preserve">. </w:t>
            </w:r>
            <w:r w:rsidR="00F72C81"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="00F72C81" w:rsidRPr="001663E4">
              <w:rPr>
                <w:szCs w:val="24"/>
                <w:lang w:val="kk-KZ"/>
              </w:rPr>
              <w:t xml:space="preserve"> P.</w:t>
            </w:r>
            <w:r w:rsidR="00F72C81" w:rsidRPr="001663E4">
              <w:rPr>
                <w:szCs w:val="24"/>
              </w:rPr>
              <w:t>369</w:t>
            </w:r>
            <w:r w:rsidR="00F72C81" w:rsidRPr="001663E4">
              <w:rPr>
                <w:szCs w:val="24"/>
                <w:lang w:val="kk-KZ"/>
              </w:rPr>
              <w:t>-</w:t>
            </w:r>
            <w:r w:rsidR="00F72C81" w:rsidRPr="001663E4">
              <w:rPr>
                <w:szCs w:val="24"/>
              </w:rPr>
              <w:t>374</w:t>
            </w:r>
            <w:r w:rsidR="00F72C81" w:rsidRPr="001663E4">
              <w:rPr>
                <w:szCs w:val="24"/>
                <w:lang w:val="kk-KZ"/>
              </w:rPr>
              <w:t>.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ru-RU"/>
              </w:rPr>
            </w:pPr>
            <w:r w:rsidRPr="001663E4">
              <w:rPr>
                <w:szCs w:val="24"/>
                <w:lang w:val="kk-KZ"/>
              </w:rPr>
              <w:t>DOI:10.1007/s11148-021-00610-8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0D4A" w:rsidRPr="001663E4" w:rsidRDefault="00480D4A" w:rsidP="00BE7F89">
            <w:pPr>
              <w:ind w:left="121" w:right="124"/>
              <w:jc w:val="both"/>
              <w:rPr>
                <w:rFonts w:eastAsia="Calibri"/>
                <w:bCs/>
                <w:szCs w:val="24"/>
                <w:lang w:val="kk-KZ" w:eastAsia="ar-SA"/>
              </w:rPr>
            </w:pPr>
            <w:r w:rsidRPr="001663E4">
              <w:t xml:space="preserve">SJR 2021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0.323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;</w:t>
            </w:r>
          </w:p>
          <w:p w:rsidR="00480D4A" w:rsidRPr="001663E4" w:rsidRDefault="00480D4A" w:rsidP="00BE7F89">
            <w:pPr>
              <w:ind w:left="121" w:right="124"/>
              <w:jc w:val="both"/>
              <w:rPr>
                <w:rFonts w:eastAsia="Calibri"/>
                <w:bCs/>
                <w:szCs w:val="24"/>
                <w:lang w:eastAsia="ar-SA"/>
              </w:rPr>
            </w:pPr>
            <w:r w:rsidRPr="001663E4">
              <w:t xml:space="preserve">SNIP 2021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0.</w:t>
            </w:r>
            <w:r w:rsidR="001663E4" w:rsidRPr="001663E4">
              <w:rPr>
                <w:rFonts w:eastAsia="Calibri"/>
                <w:bCs/>
                <w:szCs w:val="24"/>
                <w:lang w:eastAsia="ar-SA"/>
              </w:rPr>
              <w:t>84</w:t>
            </w:r>
          </w:p>
          <w:p w:rsidR="00480D4A" w:rsidRDefault="00480D4A" w:rsidP="00BE7F89">
            <w:pPr>
              <w:ind w:left="121" w:right="124"/>
              <w:jc w:val="both"/>
            </w:pPr>
          </w:p>
          <w:p w:rsidR="001A428E" w:rsidRPr="001663E4" w:rsidRDefault="001A428E" w:rsidP="001A428E">
            <w:pPr>
              <w:ind w:left="121" w:right="124"/>
              <w:jc w:val="both"/>
              <w:rPr>
                <w:rFonts w:eastAsia="Calibri"/>
                <w:bCs/>
                <w:szCs w:val="24"/>
                <w:lang w:val="kk-KZ" w:eastAsia="ar-SA"/>
              </w:rPr>
            </w:pPr>
            <w:r>
              <w:t>SJR 2023</w:t>
            </w:r>
            <w:r w:rsidRPr="001663E4">
              <w:t xml:space="preserve">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>
              <w:rPr>
                <w:rFonts w:eastAsia="Calibri"/>
                <w:bCs/>
                <w:szCs w:val="24"/>
                <w:lang w:eastAsia="ar-SA"/>
              </w:rPr>
              <w:t xml:space="preserve"> 0.188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;</w:t>
            </w:r>
          </w:p>
          <w:p w:rsidR="001A428E" w:rsidRPr="001663E4" w:rsidRDefault="001A428E" w:rsidP="001A428E">
            <w:pPr>
              <w:ind w:left="121" w:right="124"/>
              <w:jc w:val="both"/>
              <w:rPr>
                <w:rFonts w:eastAsia="Calibri"/>
                <w:bCs/>
                <w:szCs w:val="24"/>
                <w:lang w:eastAsia="ar-SA"/>
              </w:rPr>
            </w:pPr>
            <w:r>
              <w:t>SNIP 2023</w:t>
            </w:r>
            <w:r w:rsidRPr="001663E4">
              <w:t xml:space="preserve">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0.</w:t>
            </w:r>
            <w:r>
              <w:rPr>
                <w:rFonts w:eastAsia="Calibri"/>
                <w:bCs/>
                <w:szCs w:val="24"/>
                <w:lang w:eastAsia="ar-SA"/>
              </w:rPr>
              <w:t>456</w:t>
            </w:r>
          </w:p>
          <w:p w:rsidR="001A428E" w:rsidRPr="001663E4" w:rsidRDefault="001A428E" w:rsidP="00BE7F89">
            <w:pPr>
              <w:ind w:left="121" w:right="124"/>
              <w:jc w:val="both"/>
            </w:pPr>
          </w:p>
          <w:p w:rsidR="00F72C81" w:rsidRPr="001663E4" w:rsidRDefault="00F72C81" w:rsidP="00BE7F89">
            <w:pPr>
              <w:ind w:left="121" w:right="124"/>
              <w:jc w:val="both"/>
            </w:pPr>
          </w:p>
        </w:tc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6E6D" w:rsidRPr="001663E4" w:rsidRDefault="00786E6D" w:rsidP="00BE7F89">
            <w:pPr>
              <w:ind w:left="121" w:right="124"/>
              <w:jc w:val="both"/>
            </w:pPr>
            <w:r w:rsidRPr="001663E4">
              <w:t xml:space="preserve">Journal IF 2021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</w:t>
            </w:r>
            <w:r w:rsidR="00331280" w:rsidRPr="001663E4">
              <w:rPr>
                <w:rFonts w:eastAsia="Calibri"/>
                <w:bCs/>
                <w:szCs w:val="24"/>
                <w:lang w:eastAsia="ar-SA"/>
              </w:rPr>
              <w:t>0.4</w:t>
            </w:r>
          </w:p>
          <w:p w:rsidR="00786E6D" w:rsidRPr="001663E4" w:rsidRDefault="00786E6D" w:rsidP="00BE7F89">
            <w:pPr>
              <w:ind w:left="121" w:right="124"/>
              <w:jc w:val="both"/>
            </w:pPr>
            <w:r w:rsidRPr="001663E4">
              <w:t>Q4</w:t>
            </w:r>
          </w:p>
          <w:p w:rsidR="00786E6D" w:rsidRPr="001663E4" w:rsidRDefault="00786E6D" w:rsidP="00BE7F89">
            <w:pPr>
              <w:ind w:left="121" w:right="124"/>
              <w:jc w:val="both"/>
              <w:rPr>
                <w:rFonts w:eastAsia="Calibri"/>
                <w:bCs/>
                <w:szCs w:val="24"/>
                <w:lang w:eastAsia="ar-SA"/>
              </w:rPr>
            </w:pPr>
            <w:r w:rsidRPr="001663E4">
              <w:t xml:space="preserve">Journal CI 2021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0.</w:t>
            </w:r>
            <w:r w:rsidR="002F1DC9" w:rsidRPr="001663E4">
              <w:rPr>
                <w:rFonts w:eastAsia="Calibri"/>
                <w:bCs/>
                <w:szCs w:val="24"/>
                <w:lang w:eastAsia="ar-SA"/>
              </w:rPr>
              <w:t>1</w:t>
            </w:r>
          </w:p>
          <w:p w:rsidR="00F72C81" w:rsidRPr="001663E4" w:rsidRDefault="00786E6D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rFonts w:eastAsia="Calibri"/>
                <w:bCs/>
                <w:szCs w:val="24"/>
                <w:lang w:eastAsia="ar-SA"/>
              </w:rPr>
              <w:t>Q4</w:t>
            </w:r>
          </w:p>
        </w:tc>
        <w:tc>
          <w:tcPr>
            <w:tcW w:w="19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0D4A" w:rsidRPr="001663E4" w:rsidRDefault="00480D4A" w:rsidP="00BE7F89">
            <w:pPr>
              <w:ind w:left="121" w:right="124"/>
              <w:jc w:val="both"/>
              <w:rPr>
                <w:lang w:val="kk-KZ"/>
              </w:rPr>
            </w:pPr>
            <w:proofErr w:type="spellStart"/>
            <w:r w:rsidRPr="001663E4">
              <w:t>CiteScore</w:t>
            </w:r>
            <w:proofErr w:type="spellEnd"/>
            <w:r w:rsidRPr="001663E4">
              <w:t xml:space="preserve"> 2021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lang w:val="kk-KZ"/>
              </w:rPr>
              <w:t xml:space="preserve"> </w:t>
            </w:r>
            <w:r w:rsidRPr="001663E4">
              <w:t>1</w:t>
            </w:r>
            <w:r w:rsidRPr="001663E4">
              <w:rPr>
                <w:lang w:val="kk-KZ"/>
              </w:rPr>
              <w:t>.1;</w:t>
            </w:r>
          </w:p>
          <w:p w:rsidR="00480D4A" w:rsidRPr="001663E4" w:rsidRDefault="00480D4A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t>Materials Science</w:t>
            </w:r>
            <w:r w:rsidRPr="001663E4">
              <w:rPr>
                <w:lang w:val="kk-KZ"/>
              </w:rPr>
              <w:t>:</w:t>
            </w:r>
            <w:r w:rsidRPr="001663E4">
              <w:t xml:space="preserve"> (</w:t>
            </w:r>
            <w:r w:rsidRPr="001663E4">
              <w:rPr>
                <w:i/>
              </w:rPr>
              <w:t>Materials Chemistry</w:t>
            </w:r>
            <w:r w:rsidRPr="001663E4">
              <w:t xml:space="preserve">)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lang w:val="kk-KZ"/>
              </w:rPr>
              <w:t xml:space="preserve"> 20</w:t>
            </w:r>
          </w:p>
          <w:p w:rsidR="00F72C81" w:rsidRDefault="00480D4A" w:rsidP="00BE7F89">
            <w:pPr>
              <w:ind w:left="121" w:right="124"/>
              <w:jc w:val="both"/>
            </w:pPr>
            <w:r w:rsidRPr="001663E4">
              <w:t>Materials Science</w:t>
            </w:r>
            <w:r w:rsidRPr="001663E4">
              <w:rPr>
                <w:lang w:val="kk-KZ"/>
              </w:rPr>
              <w:t>:</w:t>
            </w:r>
            <w:r w:rsidRPr="001663E4">
              <w:t xml:space="preserve"> (</w:t>
            </w:r>
            <w:r w:rsidRPr="001663E4">
              <w:rPr>
                <w:i/>
              </w:rPr>
              <w:t>Ceramics and Composites</w:t>
            </w:r>
            <w:r w:rsidRPr="001663E4">
              <w:t xml:space="preserve">)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t xml:space="preserve"> 18</w:t>
            </w:r>
          </w:p>
          <w:p w:rsidR="001A428E" w:rsidRDefault="001A428E" w:rsidP="00BE7F89">
            <w:pPr>
              <w:ind w:left="121" w:right="124"/>
              <w:jc w:val="both"/>
            </w:pPr>
          </w:p>
          <w:p w:rsidR="001A428E" w:rsidRPr="001663E4" w:rsidRDefault="001A428E" w:rsidP="001A428E">
            <w:pPr>
              <w:ind w:left="121" w:right="124"/>
              <w:jc w:val="both"/>
              <w:rPr>
                <w:lang w:val="kk-KZ"/>
              </w:rPr>
            </w:pPr>
            <w:proofErr w:type="spellStart"/>
            <w:r>
              <w:t>CiteScore</w:t>
            </w:r>
            <w:proofErr w:type="spellEnd"/>
            <w:r>
              <w:t xml:space="preserve"> 2023</w:t>
            </w:r>
            <w:r w:rsidRPr="001663E4">
              <w:t xml:space="preserve">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lang w:val="kk-KZ"/>
              </w:rPr>
              <w:t xml:space="preserve"> </w:t>
            </w:r>
            <w:r>
              <w:t>0</w:t>
            </w:r>
            <w:r>
              <w:rPr>
                <w:lang w:val="kk-KZ"/>
              </w:rPr>
              <w:t>.9</w:t>
            </w:r>
            <w:r w:rsidRPr="001663E4">
              <w:rPr>
                <w:lang w:val="kk-KZ"/>
              </w:rPr>
              <w:t>;</w:t>
            </w:r>
          </w:p>
          <w:p w:rsidR="001A428E" w:rsidRPr="001663E4" w:rsidRDefault="001A428E" w:rsidP="001A428E">
            <w:pPr>
              <w:ind w:left="121" w:right="124"/>
              <w:jc w:val="both"/>
              <w:rPr>
                <w:lang w:val="kk-KZ"/>
              </w:rPr>
            </w:pPr>
            <w:r w:rsidRPr="001663E4">
              <w:t>Materials Science</w:t>
            </w:r>
            <w:r w:rsidRPr="001663E4">
              <w:rPr>
                <w:lang w:val="kk-KZ"/>
              </w:rPr>
              <w:t>:</w:t>
            </w:r>
            <w:r w:rsidRPr="001663E4">
              <w:t xml:space="preserve"> (</w:t>
            </w:r>
            <w:r w:rsidRPr="001663E4">
              <w:rPr>
                <w:i/>
              </w:rPr>
              <w:t>Materials Chemistry</w:t>
            </w:r>
            <w:r w:rsidRPr="001663E4">
              <w:t xml:space="preserve">)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>
              <w:rPr>
                <w:lang w:val="kk-KZ"/>
              </w:rPr>
              <w:t xml:space="preserve"> 16</w:t>
            </w:r>
          </w:p>
          <w:p w:rsidR="001A428E" w:rsidRDefault="001A428E" w:rsidP="001A428E">
            <w:pPr>
              <w:ind w:left="121" w:right="124"/>
              <w:jc w:val="both"/>
            </w:pPr>
            <w:r w:rsidRPr="001663E4">
              <w:t>Materials Science</w:t>
            </w:r>
            <w:r w:rsidRPr="001663E4">
              <w:rPr>
                <w:lang w:val="kk-KZ"/>
              </w:rPr>
              <w:t>:</w:t>
            </w:r>
            <w:r w:rsidRPr="001663E4">
              <w:t xml:space="preserve"> (</w:t>
            </w:r>
            <w:r w:rsidRPr="001663E4">
              <w:rPr>
                <w:i/>
              </w:rPr>
              <w:t>Ceramics and Composites</w:t>
            </w:r>
            <w:r w:rsidRPr="001663E4">
              <w:t xml:space="preserve">)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>
              <w:t xml:space="preserve"> 19</w:t>
            </w:r>
          </w:p>
          <w:p w:rsidR="001A428E" w:rsidRPr="001663E4" w:rsidRDefault="001A428E" w:rsidP="001A428E">
            <w:pPr>
              <w:ind w:left="121" w:right="124"/>
              <w:jc w:val="both"/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T.</w:t>
            </w:r>
            <w:r w:rsidRPr="001663E4">
              <w:t xml:space="preserve"> </w:t>
            </w:r>
            <w:r w:rsidRPr="001663E4">
              <w:rPr>
                <w:lang w:val="kk-KZ"/>
              </w:rPr>
              <w:t>Khudyakova,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b/>
                <w:u w:val="single"/>
                <w:lang w:val="kk-KZ"/>
              </w:rPr>
            </w:pPr>
            <w:r w:rsidRPr="001663E4">
              <w:rPr>
                <w:b/>
                <w:u w:val="single"/>
                <w:lang w:val="kk-KZ"/>
              </w:rPr>
              <w:t>N. Zhanikulov,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O. Kolesnikova,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N. Botabaev,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G. Kenzhibaeva,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G. Iztleuov,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A. Suigenbaeva,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A. Kutzhanova,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H. Ashirbaev,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V. Kolesnikova.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rPr>
                <w:lang w:val="kk-KZ"/>
              </w:rPr>
              <w:t>Соавтор</w:t>
            </w:r>
          </w:p>
        </w:tc>
      </w:tr>
      <w:tr w:rsidR="00F72C81" w:rsidRPr="001663E4" w:rsidTr="00BE7F8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2C81" w:rsidRPr="001663E4" w:rsidRDefault="00F72C81" w:rsidP="00F72C81">
            <w:pPr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5</w:t>
            </w:r>
          </w:p>
        </w:tc>
        <w:tc>
          <w:tcPr>
            <w:tcW w:w="2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rPr>
                <w:lang w:val="kk-KZ"/>
              </w:rPr>
              <w:t xml:space="preserve">Thermodynamic modeling of the </w:t>
            </w:r>
            <w:r w:rsidRPr="001663E4">
              <w:t xml:space="preserve">formation of the main minerals of cement clinker and zinc fumes in the processing of toxic </w:t>
            </w:r>
            <w:proofErr w:type="spellStart"/>
            <w:r w:rsidRPr="001663E4">
              <w:t>technogenic</w:t>
            </w:r>
            <w:proofErr w:type="spellEnd"/>
            <w:r w:rsidRPr="001663E4">
              <w:t xml:space="preserve"> waste of the metallurgical industry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  <w:rPr>
                <w:lang w:val="ru-RU"/>
              </w:rPr>
            </w:pPr>
            <w:r w:rsidRPr="001663E4">
              <w:rPr>
                <w:lang w:val="ru-RU"/>
              </w:rPr>
              <w:t>Статья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  <w:rPr>
                <w:rFonts w:eastAsia="Calibri"/>
                <w:bCs/>
                <w:szCs w:val="24"/>
                <w:lang w:eastAsia="ar-SA"/>
              </w:rPr>
            </w:pPr>
            <w:r w:rsidRPr="001663E4">
              <w:rPr>
                <w:rFonts w:eastAsia="Calibri"/>
                <w:bCs/>
                <w:szCs w:val="24"/>
                <w:lang w:val="kk-KZ" w:eastAsia="ar-SA"/>
              </w:rPr>
              <w:t xml:space="preserve">Rasayan </w:t>
            </w:r>
            <w:r w:rsidRPr="001663E4">
              <w:rPr>
                <w:bCs/>
                <w:iCs/>
                <w:szCs w:val="24"/>
                <w:shd w:val="clear" w:color="auto" w:fill="FFFFFF"/>
              </w:rPr>
              <w:t>Journal of Chemistry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 xml:space="preserve"> – 202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>2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.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Vol. 15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No 3.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P.2181-2187.</w:t>
            </w:r>
          </w:p>
          <w:p w:rsidR="00F72C81" w:rsidRPr="001663E4" w:rsidRDefault="00BE2547" w:rsidP="00BE7F89">
            <w:pPr>
              <w:ind w:left="121" w:right="124"/>
              <w:jc w:val="both"/>
            </w:pPr>
            <w:hyperlink r:id="rId11" w:history="1">
              <w:r w:rsidR="00F72C81" w:rsidRPr="001663E4">
                <w:rPr>
                  <w:rStyle w:val="ab"/>
                  <w:szCs w:val="24"/>
                </w:rPr>
                <w:t>http://doi.org/10.31788/RJC.2022.1536230</w:t>
              </w:r>
            </w:hyperlink>
          </w:p>
        </w:tc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16FA" w:rsidRPr="001663E4" w:rsidRDefault="006416FA" w:rsidP="00BE7F89">
            <w:pPr>
              <w:ind w:left="121" w:right="124"/>
              <w:jc w:val="both"/>
              <w:rPr>
                <w:rFonts w:eastAsia="Calibri"/>
                <w:bCs/>
                <w:szCs w:val="24"/>
                <w:lang w:val="kk-KZ" w:eastAsia="ar-SA"/>
              </w:rPr>
            </w:pPr>
            <w:r w:rsidRPr="001663E4">
              <w:t xml:space="preserve">SJR 2022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0.261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;</w:t>
            </w:r>
          </w:p>
          <w:p w:rsidR="006416FA" w:rsidRPr="001663E4" w:rsidRDefault="006416FA" w:rsidP="00BE7F89">
            <w:pPr>
              <w:ind w:left="121" w:right="124"/>
              <w:jc w:val="both"/>
              <w:rPr>
                <w:rFonts w:eastAsia="Calibri"/>
                <w:bCs/>
                <w:szCs w:val="24"/>
                <w:lang w:eastAsia="ar-SA"/>
              </w:rPr>
            </w:pPr>
            <w:r w:rsidRPr="001663E4">
              <w:t xml:space="preserve">SNIP 2022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0.</w:t>
            </w:r>
            <w:r w:rsidR="001663E4" w:rsidRPr="001663E4">
              <w:rPr>
                <w:rFonts w:eastAsia="Calibri"/>
                <w:bCs/>
                <w:szCs w:val="24"/>
                <w:lang w:eastAsia="ar-SA"/>
              </w:rPr>
              <w:t>64</w:t>
            </w:r>
          </w:p>
          <w:p w:rsidR="006416FA" w:rsidRPr="001663E4" w:rsidRDefault="006416FA" w:rsidP="00BE7F89">
            <w:pPr>
              <w:ind w:left="121" w:right="124"/>
              <w:jc w:val="both"/>
            </w:pPr>
          </w:p>
          <w:p w:rsidR="001A428E" w:rsidRDefault="001A428E" w:rsidP="00BE7F89">
            <w:pPr>
              <w:ind w:left="121" w:right="124"/>
              <w:jc w:val="both"/>
            </w:pPr>
          </w:p>
          <w:p w:rsidR="001A428E" w:rsidRPr="001663E4" w:rsidRDefault="001A428E" w:rsidP="001A428E">
            <w:pPr>
              <w:ind w:left="121" w:right="124"/>
              <w:jc w:val="both"/>
              <w:rPr>
                <w:rFonts w:eastAsia="Calibri"/>
                <w:bCs/>
                <w:szCs w:val="24"/>
                <w:lang w:val="kk-KZ" w:eastAsia="ar-SA"/>
              </w:rPr>
            </w:pPr>
            <w:r>
              <w:t>SJR 2023</w:t>
            </w:r>
            <w:r w:rsidRPr="001663E4">
              <w:t xml:space="preserve">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>
              <w:rPr>
                <w:rFonts w:eastAsia="Calibri"/>
                <w:bCs/>
                <w:szCs w:val="24"/>
                <w:lang w:eastAsia="ar-SA"/>
              </w:rPr>
              <w:t xml:space="preserve"> 0.220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;</w:t>
            </w:r>
          </w:p>
          <w:p w:rsidR="001A428E" w:rsidRPr="001663E4" w:rsidRDefault="001A428E" w:rsidP="001A428E">
            <w:pPr>
              <w:ind w:left="121" w:right="124"/>
              <w:jc w:val="both"/>
              <w:rPr>
                <w:rFonts w:eastAsia="Calibri"/>
                <w:bCs/>
                <w:szCs w:val="24"/>
                <w:lang w:eastAsia="ar-SA"/>
              </w:rPr>
            </w:pPr>
            <w:r>
              <w:t>SNIP 2023</w:t>
            </w:r>
            <w:r w:rsidRPr="001663E4">
              <w:t xml:space="preserve">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0.</w:t>
            </w:r>
            <w:r>
              <w:rPr>
                <w:rFonts w:eastAsia="Calibri"/>
                <w:bCs/>
                <w:szCs w:val="24"/>
                <w:lang w:eastAsia="ar-SA"/>
              </w:rPr>
              <w:t>413</w:t>
            </w:r>
          </w:p>
          <w:p w:rsidR="001A428E" w:rsidRPr="001663E4" w:rsidRDefault="001A428E" w:rsidP="00BE7F89">
            <w:pPr>
              <w:ind w:left="121" w:right="124"/>
              <w:jc w:val="both"/>
            </w:pPr>
          </w:p>
        </w:tc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2F1DC9" w:rsidP="00B20025">
            <w:pPr>
              <w:ind w:left="121" w:right="124"/>
              <w:jc w:val="center"/>
            </w:pPr>
            <w:r w:rsidRPr="001663E4">
              <w:t>-</w:t>
            </w:r>
          </w:p>
        </w:tc>
        <w:tc>
          <w:tcPr>
            <w:tcW w:w="19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16FA" w:rsidRPr="001663E4" w:rsidRDefault="006416FA" w:rsidP="00BE7F89">
            <w:pPr>
              <w:ind w:left="121" w:right="124"/>
              <w:jc w:val="both"/>
              <w:rPr>
                <w:lang w:val="kk-KZ"/>
              </w:rPr>
            </w:pPr>
            <w:proofErr w:type="spellStart"/>
            <w:r w:rsidRPr="001663E4">
              <w:t>CiteScore</w:t>
            </w:r>
            <w:proofErr w:type="spellEnd"/>
            <w:r w:rsidRPr="001663E4">
              <w:t xml:space="preserve"> 2022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lang w:val="kk-KZ"/>
              </w:rPr>
              <w:t xml:space="preserve"> </w:t>
            </w:r>
            <w:r w:rsidRPr="001663E4">
              <w:t>2</w:t>
            </w:r>
            <w:r w:rsidRPr="001663E4">
              <w:rPr>
                <w:lang w:val="kk-KZ"/>
              </w:rPr>
              <w:t>.0;</w:t>
            </w:r>
          </w:p>
          <w:p w:rsidR="006416FA" w:rsidRPr="001663E4" w:rsidRDefault="006416FA" w:rsidP="00BE7F89">
            <w:pPr>
              <w:ind w:left="121" w:right="124"/>
              <w:jc w:val="both"/>
            </w:pPr>
            <w:r w:rsidRPr="001663E4">
              <w:t>Chemistry (</w:t>
            </w:r>
            <w:r w:rsidRPr="001663E4">
              <w:rPr>
                <w:i/>
              </w:rPr>
              <w:t>General Chemistry</w:t>
            </w:r>
            <w:r w:rsidRPr="001663E4">
              <w:t xml:space="preserve">)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38,</w:t>
            </w:r>
          </w:p>
          <w:p w:rsidR="00F72C81" w:rsidRDefault="006416FA" w:rsidP="00BE7F89">
            <w:pPr>
              <w:ind w:left="121" w:right="124"/>
              <w:jc w:val="both"/>
              <w:rPr>
                <w:rFonts w:eastAsia="Calibri"/>
                <w:bCs/>
                <w:szCs w:val="24"/>
                <w:lang w:eastAsia="ar-SA"/>
              </w:rPr>
            </w:pPr>
            <w:r w:rsidRPr="001663E4">
              <w:t xml:space="preserve">Chemical engineering (General Chemical Engineering)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37</w:t>
            </w:r>
          </w:p>
          <w:p w:rsidR="001A428E" w:rsidRDefault="001A428E" w:rsidP="00BE7F89">
            <w:pPr>
              <w:ind w:left="121" w:right="124"/>
              <w:jc w:val="both"/>
              <w:rPr>
                <w:rFonts w:eastAsia="Calibri"/>
                <w:bCs/>
                <w:szCs w:val="24"/>
                <w:lang w:eastAsia="ar-SA"/>
              </w:rPr>
            </w:pPr>
          </w:p>
          <w:p w:rsidR="001A428E" w:rsidRPr="001663E4" w:rsidRDefault="001A428E" w:rsidP="001A428E">
            <w:pPr>
              <w:ind w:left="121" w:right="124"/>
              <w:jc w:val="both"/>
              <w:rPr>
                <w:lang w:val="kk-KZ"/>
              </w:rPr>
            </w:pPr>
            <w:proofErr w:type="spellStart"/>
            <w:r w:rsidRPr="001663E4">
              <w:t>CiteScore</w:t>
            </w:r>
            <w:proofErr w:type="spellEnd"/>
            <w:r>
              <w:t xml:space="preserve"> 2023</w:t>
            </w:r>
            <w:r w:rsidRPr="001663E4">
              <w:t xml:space="preserve">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lang w:val="kk-KZ"/>
              </w:rPr>
              <w:t xml:space="preserve"> </w:t>
            </w:r>
            <w:r>
              <w:lastRenderedPageBreak/>
              <w:t>1</w:t>
            </w:r>
            <w:r>
              <w:rPr>
                <w:lang w:val="kk-KZ"/>
              </w:rPr>
              <w:t>.9</w:t>
            </w:r>
            <w:r w:rsidRPr="001663E4">
              <w:rPr>
                <w:lang w:val="kk-KZ"/>
              </w:rPr>
              <w:t>;</w:t>
            </w:r>
          </w:p>
          <w:p w:rsidR="001A428E" w:rsidRPr="001663E4" w:rsidRDefault="001A428E" w:rsidP="001A428E">
            <w:pPr>
              <w:ind w:left="121" w:right="124"/>
              <w:jc w:val="both"/>
            </w:pPr>
            <w:r w:rsidRPr="001663E4">
              <w:t>Chemistry (</w:t>
            </w:r>
            <w:r w:rsidRPr="001663E4">
              <w:rPr>
                <w:i/>
              </w:rPr>
              <w:t>General Chemistry</w:t>
            </w:r>
            <w:r w:rsidRPr="001663E4">
              <w:t xml:space="preserve">)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>
              <w:rPr>
                <w:rFonts w:eastAsia="Calibri"/>
                <w:bCs/>
                <w:szCs w:val="24"/>
                <w:lang w:eastAsia="ar-SA"/>
              </w:rPr>
              <w:t xml:space="preserve"> 35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>,</w:t>
            </w:r>
          </w:p>
          <w:p w:rsidR="001A428E" w:rsidRDefault="001A428E" w:rsidP="001A428E">
            <w:pPr>
              <w:ind w:left="121" w:right="124"/>
              <w:jc w:val="both"/>
              <w:rPr>
                <w:rFonts w:eastAsia="Calibri"/>
                <w:bCs/>
                <w:szCs w:val="24"/>
                <w:lang w:eastAsia="ar-SA"/>
              </w:rPr>
            </w:pPr>
            <w:r w:rsidRPr="001663E4">
              <w:t xml:space="preserve">Chemical engineering (General Chemical Engineering)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>
              <w:rPr>
                <w:rFonts w:eastAsia="Calibri"/>
                <w:bCs/>
                <w:szCs w:val="24"/>
                <w:lang w:eastAsia="ar-SA"/>
              </w:rPr>
              <w:t xml:space="preserve"> 34</w:t>
            </w:r>
          </w:p>
          <w:p w:rsidR="001A428E" w:rsidRPr="001663E4" w:rsidRDefault="001A428E" w:rsidP="00BE7F89">
            <w:pPr>
              <w:ind w:left="121" w:right="124"/>
              <w:jc w:val="both"/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lastRenderedPageBreak/>
              <w:t>A.</w:t>
            </w:r>
            <w:r w:rsidRPr="001663E4">
              <w:rPr>
                <w:lang w:val="kk-KZ"/>
              </w:rPr>
              <w:t xml:space="preserve"> </w:t>
            </w:r>
            <w:proofErr w:type="spellStart"/>
            <w:r w:rsidRPr="001663E4">
              <w:t>Kolesnikov</w:t>
            </w:r>
            <w:proofErr w:type="spellEnd"/>
            <w:r w:rsidRPr="001663E4">
              <w:t>,</w:t>
            </w:r>
          </w:p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t xml:space="preserve">B. </w:t>
            </w:r>
            <w:proofErr w:type="spellStart"/>
            <w:r w:rsidRPr="001663E4">
              <w:t>Sapargaliyeva</w:t>
            </w:r>
            <w:proofErr w:type="spellEnd"/>
            <w:r w:rsidRPr="001663E4">
              <w:t>,</w:t>
            </w:r>
          </w:p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t>A.</w:t>
            </w:r>
            <w:r w:rsidRPr="001663E4">
              <w:rPr>
                <w:lang w:val="kk-KZ"/>
              </w:rPr>
              <w:t xml:space="preserve"> </w:t>
            </w:r>
            <w:proofErr w:type="spellStart"/>
            <w:r w:rsidRPr="001663E4">
              <w:t>Bychkov</w:t>
            </w:r>
            <w:proofErr w:type="spellEnd"/>
            <w:r w:rsidRPr="001663E4">
              <w:t>,</w:t>
            </w:r>
          </w:p>
          <w:p w:rsidR="00F72C81" w:rsidRPr="001663E4" w:rsidRDefault="00F72C81" w:rsidP="00BE7F89">
            <w:pPr>
              <w:ind w:left="121" w:right="124"/>
              <w:jc w:val="both"/>
            </w:pPr>
            <w:proofErr w:type="spellStart"/>
            <w:r w:rsidRPr="001663E4">
              <w:t>Ya</w:t>
            </w:r>
            <w:proofErr w:type="spellEnd"/>
            <w:r w:rsidRPr="001663E4">
              <w:t xml:space="preserve">. </w:t>
            </w:r>
            <w:proofErr w:type="spellStart"/>
            <w:r w:rsidRPr="001663E4">
              <w:t>Alferyeva</w:t>
            </w:r>
            <w:proofErr w:type="spellEnd"/>
            <w:r w:rsidRPr="001663E4">
              <w:t>,</w:t>
            </w:r>
          </w:p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t>S.</w:t>
            </w:r>
            <w:r w:rsidRPr="001663E4">
              <w:rPr>
                <w:lang w:val="kk-KZ"/>
              </w:rPr>
              <w:t xml:space="preserve"> </w:t>
            </w:r>
            <w:proofErr w:type="spellStart"/>
            <w:r w:rsidRPr="001663E4">
              <w:t>Syrlybekkyzy</w:t>
            </w:r>
            <w:proofErr w:type="spellEnd"/>
            <w:r w:rsidRPr="001663E4">
              <w:t>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proofErr w:type="spellStart"/>
            <w:r w:rsidRPr="001663E4">
              <w:t>Zh</w:t>
            </w:r>
            <w:proofErr w:type="spellEnd"/>
            <w:r w:rsidRPr="001663E4">
              <w:t>.</w:t>
            </w:r>
            <w:r w:rsidRPr="001663E4">
              <w:rPr>
                <w:lang w:val="kk-KZ"/>
              </w:rPr>
              <w:t xml:space="preserve"> </w:t>
            </w:r>
            <w:proofErr w:type="spellStart"/>
            <w:r w:rsidRPr="001663E4">
              <w:t>Altybaeva</w:t>
            </w:r>
            <w:proofErr w:type="spellEnd"/>
            <w:r w:rsidRPr="001663E4">
              <w:t>,</w:t>
            </w:r>
            <w:r w:rsidRPr="001663E4">
              <w:rPr>
                <w:lang w:val="kk-KZ"/>
              </w:rPr>
              <w:t xml:space="preserve"> </w:t>
            </w:r>
          </w:p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t>L.</w:t>
            </w:r>
            <w:r w:rsidRPr="001663E4">
              <w:rPr>
                <w:lang w:val="kk-KZ"/>
              </w:rPr>
              <w:t xml:space="preserve"> </w:t>
            </w:r>
            <w:proofErr w:type="spellStart"/>
            <w:r w:rsidRPr="001663E4">
              <w:t>Nurshakhanova</w:t>
            </w:r>
            <w:proofErr w:type="spellEnd"/>
            <w:r w:rsidRPr="001663E4">
              <w:t>,</w:t>
            </w:r>
          </w:p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t>L.</w:t>
            </w:r>
            <w:r w:rsidRPr="001663E4">
              <w:rPr>
                <w:lang w:val="kk-KZ"/>
              </w:rPr>
              <w:t xml:space="preserve"> </w:t>
            </w:r>
            <w:proofErr w:type="spellStart"/>
            <w:r w:rsidRPr="001663E4">
              <w:t>Seidaliyeva</w:t>
            </w:r>
            <w:proofErr w:type="spellEnd"/>
            <w:r w:rsidRPr="001663E4">
              <w:t>,</w:t>
            </w:r>
          </w:p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t>B.</w:t>
            </w:r>
            <w:r w:rsidRPr="001663E4">
              <w:rPr>
                <w:lang w:val="kk-KZ"/>
              </w:rPr>
              <w:t xml:space="preserve"> </w:t>
            </w:r>
            <w:proofErr w:type="spellStart"/>
            <w:r w:rsidRPr="001663E4">
              <w:t>Suleimenova</w:t>
            </w:r>
            <w:proofErr w:type="spellEnd"/>
            <w:r w:rsidRPr="001663E4">
              <w:t>,</w:t>
            </w:r>
          </w:p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t>A.</w:t>
            </w:r>
            <w:r w:rsidRPr="001663E4">
              <w:rPr>
                <w:lang w:val="kk-KZ"/>
              </w:rPr>
              <w:t xml:space="preserve"> </w:t>
            </w:r>
            <w:proofErr w:type="spellStart"/>
            <w:r w:rsidRPr="001663E4">
              <w:t>Zhidebayeva</w:t>
            </w:r>
            <w:proofErr w:type="spellEnd"/>
            <w:r w:rsidRPr="001663E4">
              <w:t>,</w:t>
            </w:r>
          </w:p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t>O.</w:t>
            </w:r>
            <w:r w:rsidRPr="001663E4">
              <w:rPr>
                <w:lang w:val="kk-KZ"/>
              </w:rPr>
              <w:t xml:space="preserve"> </w:t>
            </w:r>
            <w:proofErr w:type="spellStart"/>
            <w:r w:rsidRPr="001663E4">
              <w:t>Kolesnikova</w:t>
            </w:r>
            <w:proofErr w:type="spellEnd"/>
            <w:r w:rsidRPr="001663E4">
              <w:t xml:space="preserve">, 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u w:val="single"/>
              </w:rPr>
            </w:pPr>
            <w:r w:rsidRPr="001663E4">
              <w:rPr>
                <w:b/>
                <w:u w:val="single"/>
              </w:rPr>
              <w:lastRenderedPageBreak/>
              <w:t>N.</w:t>
            </w:r>
            <w:r w:rsidRPr="001663E4">
              <w:rPr>
                <w:b/>
                <w:u w:val="single"/>
                <w:lang w:val="kk-KZ"/>
              </w:rPr>
              <w:t xml:space="preserve"> </w:t>
            </w:r>
            <w:proofErr w:type="spellStart"/>
            <w:r w:rsidRPr="001663E4">
              <w:rPr>
                <w:b/>
                <w:u w:val="single"/>
              </w:rPr>
              <w:t>Zhanikulov</w:t>
            </w:r>
            <w:proofErr w:type="spellEnd"/>
            <w:r w:rsidRPr="001663E4">
              <w:rPr>
                <w:b/>
                <w:u w:val="single"/>
              </w:rPr>
              <w:t>,</w:t>
            </w:r>
          </w:p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t>B.</w:t>
            </w:r>
            <w:r w:rsidRPr="001663E4">
              <w:rPr>
                <w:lang w:val="kk-KZ"/>
              </w:rPr>
              <w:t xml:space="preserve"> </w:t>
            </w:r>
            <w:proofErr w:type="spellStart"/>
            <w:r w:rsidRPr="001663E4">
              <w:t>Zhakipbaev</w:t>
            </w:r>
            <w:proofErr w:type="spellEnd"/>
            <w:r w:rsidRPr="001663E4">
              <w:t>,</w:t>
            </w:r>
          </w:p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t>T.</w:t>
            </w:r>
            <w:r w:rsidRPr="001663E4">
              <w:rPr>
                <w:lang w:val="kk-KZ"/>
              </w:rPr>
              <w:t xml:space="preserve"> </w:t>
            </w:r>
            <w:proofErr w:type="spellStart"/>
            <w:r w:rsidRPr="001663E4">
              <w:t>Suleimenova</w:t>
            </w:r>
            <w:proofErr w:type="spellEnd"/>
            <w:r w:rsidRPr="001663E4">
              <w:t>,</w:t>
            </w:r>
          </w:p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t xml:space="preserve">Sh. </w:t>
            </w:r>
            <w:proofErr w:type="spellStart"/>
            <w:r w:rsidRPr="001663E4">
              <w:t>Koshkarbayeva</w:t>
            </w:r>
            <w:proofErr w:type="spellEnd"/>
            <w:r w:rsidRPr="001663E4">
              <w:t>,</w:t>
            </w:r>
          </w:p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t xml:space="preserve">A. </w:t>
            </w:r>
            <w:proofErr w:type="spellStart"/>
            <w:r w:rsidRPr="001663E4">
              <w:t>Suigenbayeva</w:t>
            </w:r>
            <w:proofErr w:type="spellEnd"/>
            <w:r w:rsidRPr="001663E4">
              <w:t xml:space="preserve"> </w:t>
            </w:r>
          </w:p>
          <w:p w:rsidR="00BE7F89" w:rsidRPr="001663E4" w:rsidRDefault="00BE7F89" w:rsidP="00BE7F89">
            <w:pPr>
              <w:ind w:left="121" w:right="124"/>
              <w:jc w:val="both"/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rPr>
                <w:lang w:val="kk-KZ"/>
              </w:rPr>
              <w:lastRenderedPageBreak/>
              <w:t>Соавтор</w:t>
            </w:r>
          </w:p>
        </w:tc>
      </w:tr>
      <w:tr w:rsidR="00F72C81" w:rsidRPr="001663E4" w:rsidTr="00BE7F8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2C81" w:rsidRPr="001663E4" w:rsidRDefault="00F72C81" w:rsidP="00F72C81">
            <w:pPr>
              <w:jc w:val="both"/>
            </w:pPr>
            <w:r w:rsidRPr="001663E4">
              <w:lastRenderedPageBreak/>
              <w:t>6</w:t>
            </w:r>
          </w:p>
        </w:tc>
        <w:tc>
          <w:tcPr>
            <w:tcW w:w="2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  <w:rPr>
                <w:sz w:val="24"/>
                <w:szCs w:val="24"/>
              </w:rPr>
            </w:pPr>
            <w:r w:rsidRPr="001663E4">
              <w:t>Utilization of waste from the Enrichment of non-ferrous metal ores as secondary mineral raw materials in the production of cement clinker</w:t>
            </w:r>
          </w:p>
        </w:tc>
        <w:tc>
          <w:tcPr>
            <w:tcW w:w="1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  <w:rPr>
                <w:lang w:val="ru-RU"/>
              </w:rPr>
            </w:pPr>
            <w:r w:rsidRPr="001663E4">
              <w:rPr>
                <w:lang w:val="ru-RU"/>
              </w:rPr>
              <w:t>Статья</w:t>
            </w:r>
          </w:p>
          <w:p w:rsidR="00BE7F89" w:rsidRPr="001663E4" w:rsidRDefault="00BE7F89" w:rsidP="001A428E">
            <w:pPr>
              <w:ind w:left="121" w:right="124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  <w:rPr>
                <w:szCs w:val="24"/>
              </w:rPr>
            </w:pPr>
            <w:r w:rsidRPr="001663E4">
              <w:rPr>
                <w:szCs w:val="24"/>
              </w:rPr>
              <w:t xml:space="preserve">Ecology and Industry of Russia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szCs w:val="24"/>
              </w:rPr>
              <w:t xml:space="preserve"> 2023.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szCs w:val="24"/>
              </w:rPr>
              <w:t xml:space="preserve"> Vol. 27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szCs w:val="24"/>
              </w:rPr>
              <w:t xml:space="preserve"> </w:t>
            </w:r>
            <w:proofErr w:type="spellStart"/>
            <w:r w:rsidRPr="001663E4">
              <w:rPr>
                <w:szCs w:val="24"/>
              </w:rPr>
              <w:t>Iss</w:t>
            </w:r>
            <w:proofErr w:type="spellEnd"/>
            <w:r w:rsidRPr="001663E4">
              <w:rPr>
                <w:szCs w:val="24"/>
              </w:rPr>
              <w:t xml:space="preserve"> 1.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szCs w:val="24"/>
              </w:rPr>
              <w:t xml:space="preserve"> P.19-23.</w:t>
            </w:r>
          </w:p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rPr>
                <w:szCs w:val="24"/>
                <w:lang w:val="kk-KZ"/>
              </w:rPr>
              <w:t>DOI:10.</w:t>
            </w:r>
            <w:r w:rsidRPr="001663E4">
              <w:rPr>
                <w:szCs w:val="24"/>
              </w:rPr>
              <w:t>1812/1816-0395-2023-1-19-23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0D4A" w:rsidRPr="001663E4" w:rsidRDefault="00480D4A" w:rsidP="00BE7F89">
            <w:pPr>
              <w:ind w:left="121" w:right="124"/>
              <w:jc w:val="both"/>
              <w:rPr>
                <w:rFonts w:eastAsia="Calibri"/>
                <w:bCs/>
                <w:szCs w:val="24"/>
                <w:lang w:val="kk-KZ" w:eastAsia="ar-SA"/>
              </w:rPr>
            </w:pPr>
            <w:r w:rsidRPr="001663E4">
              <w:t xml:space="preserve">SJR 2023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rFonts w:eastAsia="Calibri"/>
                <w:bCs/>
                <w:szCs w:val="24"/>
                <w:lang w:eastAsia="ar-SA"/>
              </w:rPr>
              <w:t xml:space="preserve"> 0.233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;</w:t>
            </w:r>
          </w:p>
          <w:p w:rsidR="00F72C81" w:rsidRPr="001663E4" w:rsidRDefault="00480D4A" w:rsidP="00BE7F89">
            <w:pPr>
              <w:ind w:left="121" w:right="124"/>
              <w:jc w:val="both"/>
            </w:pPr>
            <w:r w:rsidRPr="001663E4">
              <w:t xml:space="preserve">SNIP 2023 </w:t>
            </w:r>
            <w:r w:rsidR="001A428E">
              <w:rPr>
                <w:rFonts w:eastAsia="Calibri"/>
                <w:bCs/>
                <w:szCs w:val="24"/>
                <w:lang w:eastAsia="ar-SA"/>
              </w:rPr>
              <w:t>– 0.616</w:t>
            </w:r>
          </w:p>
        </w:tc>
        <w:tc>
          <w:tcPr>
            <w:tcW w:w="15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2F1DC9" w:rsidP="00B20025">
            <w:pPr>
              <w:ind w:left="121" w:right="124"/>
              <w:jc w:val="center"/>
            </w:pPr>
            <w:r w:rsidRPr="001663E4">
              <w:t>-</w:t>
            </w:r>
          </w:p>
        </w:tc>
        <w:tc>
          <w:tcPr>
            <w:tcW w:w="19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0D4A" w:rsidRPr="001663E4" w:rsidRDefault="00480D4A" w:rsidP="00BE7F89">
            <w:pPr>
              <w:ind w:left="121" w:right="124"/>
              <w:jc w:val="both"/>
              <w:rPr>
                <w:lang w:val="kk-KZ"/>
              </w:rPr>
            </w:pPr>
            <w:proofErr w:type="spellStart"/>
            <w:r w:rsidRPr="001663E4">
              <w:t>CiteScore</w:t>
            </w:r>
            <w:proofErr w:type="spellEnd"/>
            <w:r w:rsidRPr="001663E4">
              <w:t xml:space="preserve"> 2023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Pr="001663E4">
              <w:rPr>
                <w:lang w:val="kk-KZ"/>
              </w:rPr>
              <w:t xml:space="preserve"> </w:t>
            </w:r>
            <w:r w:rsidRPr="001663E4">
              <w:t>1</w:t>
            </w:r>
            <w:r w:rsidRPr="001663E4">
              <w:rPr>
                <w:lang w:val="kk-KZ"/>
              </w:rPr>
              <w:t>.0;</w:t>
            </w:r>
          </w:p>
          <w:p w:rsidR="00F72C81" w:rsidRPr="001663E4" w:rsidRDefault="00480D4A" w:rsidP="001A428E">
            <w:pPr>
              <w:ind w:left="121" w:right="124"/>
              <w:jc w:val="both"/>
            </w:pPr>
            <w:r w:rsidRPr="001663E4">
              <w:t>Environmental science (</w:t>
            </w:r>
            <w:r w:rsidRPr="001663E4">
              <w:rPr>
                <w:i/>
              </w:rPr>
              <w:t>Ecology</w:t>
            </w:r>
            <w:r w:rsidRPr="001663E4">
              <w:t xml:space="preserve">) </w:t>
            </w:r>
            <w:r w:rsidRPr="001663E4">
              <w:rPr>
                <w:rFonts w:eastAsia="Calibri"/>
                <w:bCs/>
                <w:szCs w:val="24"/>
                <w:lang w:val="kk-KZ" w:eastAsia="ar-SA"/>
              </w:rPr>
              <w:t>–</w:t>
            </w:r>
            <w:r w:rsidR="001A428E">
              <w:rPr>
                <w:rFonts w:eastAsia="Calibri"/>
                <w:bCs/>
                <w:szCs w:val="24"/>
                <w:lang w:eastAsia="ar-SA"/>
              </w:rPr>
              <w:t xml:space="preserve"> 20</w:t>
            </w:r>
            <w:bookmarkStart w:id="0" w:name="_GoBack"/>
            <w:bookmarkEnd w:id="0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</w:pPr>
            <w:r w:rsidRPr="001663E4">
              <w:rPr>
                <w:lang w:val="kk-KZ"/>
              </w:rPr>
              <w:t>A.</w:t>
            </w:r>
            <w:r w:rsidRPr="001663E4">
              <w:t xml:space="preserve"> </w:t>
            </w:r>
            <w:r w:rsidRPr="001663E4">
              <w:rPr>
                <w:lang w:val="kk-KZ"/>
              </w:rPr>
              <w:t xml:space="preserve">Kolesnikov, 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b/>
                <w:u w:val="single"/>
                <w:lang w:val="kk-KZ"/>
              </w:rPr>
            </w:pPr>
            <w:r w:rsidRPr="001663E4">
              <w:rPr>
                <w:b/>
                <w:u w:val="single"/>
                <w:lang w:val="kk-KZ"/>
              </w:rPr>
              <w:t>N.</w:t>
            </w:r>
            <w:r w:rsidRPr="001663E4">
              <w:rPr>
                <w:b/>
                <w:u w:val="single"/>
              </w:rPr>
              <w:t xml:space="preserve"> </w:t>
            </w:r>
            <w:r w:rsidRPr="001663E4">
              <w:rPr>
                <w:b/>
                <w:u w:val="single"/>
                <w:lang w:val="kk-KZ"/>
              </w:rPr>
              <w:t>Zhanikulov,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S.</w:t>
            </w:r>
            <w:r w:rsidRPr="001663E4">
              <w:t xml:space="preserve"> </w:t>
            </w:r>
            <w:r w:rsidRPr="001663E4">
              <w:rPr>
                <w:lang w:val="kk-KZ"/>
              </w:rPr>
              <w:t>Syrlybekkyzy,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A.</w:t>
            </w:r>
            <w:r w:rsidRPr="001663E4">
              <w:t xml:space="preserve"> </w:t>
            </w:r>
            <w:r w:rsidRPr="001663E4">
              <w:rPr>
                <w:lang w:val="kk-KZ"/>
              </w:rPr>
              <w:t>Abduova,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A. Orazymbetova,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O. Kolesnikova,</w:t>
            </w:r>
          </w:p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A. Shal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72C81" w:rsidRPr="001663E4" w:rsidRDefault="00F72C81" w:rsidP="00BE7F89">
            <w:pPr>
              <w:ind w:left="121" w:right="124"/>
              <w:jc w:val="both"/>
              <w:rPr>
                <w:lang w:val="kk-KZ"/>
              </w:rPr>
            </w:pPr>
            <w:r w:rsidRPr="001663E4">
              <w:rPr>
                <w:lang w:val="kk-KZ"/>
              </w:rPr>
              <w:t>Соавтор</w:t>
            </w:r>
          </w:p>
        </w:tc>
      </w:tr>
    </w:tbl>
    <w:p w:rsidR="00A64A62" w:rsidRPr="001663E4" w:rsidRDefault="00A64A62">
      <w:pPr>
        <w:jc w:val="both"/>
        <w:rPr>
          <w:sz w:val="28"/>
          <w:lang w:val="ru-RU"/>
        </w:rPr>
      </w:pPr>
    </w:p>
    <w:p w:rsidR="00F72C81" w:rsidRPr="001663E4" w:rsidRDefault="00F72C81" w:rsidP="00F72C81">
      <w:pPr>
        <w:ind w:firstLine="1134"/>
        <w:contextualSpacing/>
        <w:jc w:val="both"/>
        <w:rPr>
          <w:sz w:val="24"/>
          <w:szCs w:val="24"/>
          <w:lang w:val="kk-KZ" w:eastAsia="ko-KR"/>
        </w:rPr>
      </w:pPr>
      <w:r w:rsidRPr="001663E4">
        <w:rPr>
          <w:sz w:val="24"/>
          <w:szCs w:val="24"/>
          <w:lang w:val="kk-KZ" w:eastAsia="ko-KR"/>
        </w:rPr>
        <w:t xml:space="preserve">Заведующий кафедрой неорганической и </w:t>
      </w:r>
    </w:p>
    <w:p w:rsidR="00F72C81" w:rsidRPr="001663E4" w:rsidRDefault="00F72C81" w:rsidP="00F72C81">
      <w:pPr>
        <w:ind w:firstLine="1134"/>
        <w:contextualSpacing/>
        <w:jc w:val="both"/>
        <w:rPr>
          <w:sz w:val="24"/>
          <w:szCs w:val="24"/>
          <w:lang w:val="kk-KZ"/>
        </w:rPr>
      </w:pPr>
      <w:r w:rsidRPr="001663E4">
        <w:rPr>
          <w:sz w:val="24"/>
          <w:szCs w:val="24"/>
          <w:lang w:val="kk-KZ" w:eastAsia="ko-KR"/>
        </w:rPr>
        <w:t>технической химии</w:t>
      </w:r>
      <w:r w:rsidRPr="001663E4">
        <w:rPr>
          <w:sz w:val="24"/>
          <w:szCs w:val="24"/>
          <w:lang w:val="kk-KZ" w:eastAsia="ko-KR"/>
        </w:rPr>
        <w:tab/>
      </w:r>
      <w:r w:rsidRPr="001663E4">
        <w:rPr>
          <w:sz w:val="24"/>
          <w:szCs w:val="24"/>
          <w:lang w:val="kk-KZ" w:eastAsia="ko-KR"/>
        </w:rPr>
        <w:tab/>
      </w:r>
      <w:r w:rsidRPr="001663E4">
        <w:rPr>
          <w:sz w:val="24"/>
          <w:szCs w:val="24"/>
          <w:lang w:val="kk-KZ" w:eastAsia="ko-KR"/>
        </w:rPr>
        <w:tab/>
      </w:r>
      <w:r w:rsidRPr="001663E4">
        <w:rPr>
          <w:sz w:val="24"/>
          <w:szCs w:val="24"/>
          <w:lang w:val="kk-KZ" w:eastAsia="ko-KR"/>
        </w:rPr>
        <w:tab/>
      </w:r>
      <w:r w:rsidRPr="001663E4">
        <w:rPr>
          <w:sz w:val="24"/>
          <w:szCs w:val="24"/>
          <w:lang w:val="kk-KZ" w:eastAsia="ko-KR"/>
        </w:rPr>
        <w:tab/>
      </w:r>
      <w:r w:rsidRPr="001663E4">
        <w:rPr>
          <w:sz w:val="24"/>
          <w:szCs w:val="24"/>
          <w:lang w:val="kk-KZ" w:eastAsia="ko-KR"/>
        </w:rPr>
        <w:tab/>
      </w:r>
      <w:r w:rsidRPr="001663E4">
        <w:rPr>
          <w:sz w:val="24"/>
          <w:szCs w:val="24"/>
          <w:lang w:val="kk-KZ" w:eastAsia="ko-KR"/>
        </w:rPr>
        <w:tab/>
      </w:r>
      <w:r w:rsidRPr="001663E4">
        <w:rPr>
          <w:sz w:val="24"/>
          <w:szCs w:val="24"/>
          <w:lang w:val="kk-KZ" w:eastAsia="ko-KR"/>
        </w:rPr>
        <w:tab/>
      </w:r>
      <w:r w:rsidRPr="001663E4">
        <w:rPr>
          <w:sz w:val="24"/>
          <w:szCs w:val="24"/>
          <w:lang w:val="kk-KZ" w:eastAsia="ko-KR"/>
        </w:rPr>
        <w:tab/>
      </w:r>
      <w:r w:rsidRPr="001663E4">
        <w:rPr>
          <w:sz w:val="24"/>
          <w:szCs w:val="24"/>
          <w:lang w:val="kk-KZ" w:eastAsia="ko-KR"/>
        </w:rPr>
        <w:tab/>
        <w:t>Мукушева Г.К.</w:t>
      </w:r>
    </w:p>
    <w:p w:rsidR="00F72C81" w:rsidRPr="001663E4" w:rsidRDefault="00F72C81" w:rsidP="00F72C81">
      <w:pPr>
        <w:jc w:val="both"/>
        <w:rPr>
          <w:sz w:val="24"/>
          <w:szCs w:val="24"/>
          <w:lang w:val="kk-KZ"/>
        </w:rPr>
      </w:pPr>
    </w:p>
    <w:p w:rsidR="00562045" w:rsidRPr="00F72C81" w:rsidRDefault="00F72C81" w:rsidP="00F72C81">
      <w:pPr>
        <w:ind w:left="-142" w:firstLine="1276"/>
        <w:jc w:val="both"/>
        <w:rPr>
          <w:sz w:val="24"/>
          <w:lang w:val="ru-RU"/>
        </w:rPr>
      </w:pPr>
      <w:r w:rsidRPr="001663E4">
        <w:rPr>
          <w:sz w:val="24"/>
          <w:lang w:val="ru-RU"/>
        </w:rPr>
        <w:t>Директор Департамента науки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proofErr w:type="spellStart"/>
      <w:r w:rsidRPr="00B27F26">
        <w:rPr>
          <w:sz w:val="24"/>
          <w:lang w:val="ru-RU"/>
        </w:rPr>
        <w:t>Касымов</w:t>
      </w:r>
      <w:proofErr w:type="spellEnd"/>
      <w:r w:rsidRPr="00B27F26">
        <w:rPr>
          <w:sz w:val="24"/>
          <w:lang w:val="ru-RU"/>
        </w:rPr>
        <w:t xml:space="preserve"> С.С.</w:t>
      </w:r>
    </w:p>
    <w:sectPr w:rsidR="00562045" w:rsidRPr="00F72C81" w:rsidSect="00117F4C">
      <w:footerReference w:type="default" r:id="rId12"/>
      <w:pgSz w:w="16839" w:h="11907" w:orient="landscape" w:code="9"/>
      <w:pgMar w:top="1080" w:right="1440" w:bottom="1080" w:left="1440" w:header="720" w:footer="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547" w:rsidRDefault="00BE2547" w:rsidP="00743922">
      <w:r>
        <w:separator/>
      </w:r>
    </w:p>
  </w:endnote>
  <w:endnote w:type="continuationSeparator" w:id="0">
    <w:p w:rsidR="00BE2547" w:rsidRDefault="00BE2547" w:rsidP="0074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6FC" w:rsidRDefault="00C836FC" w:rsidP="00743922">
    <w:pPr>
      <w:pStyle w:val="af2"/>
      <w:ind w:firstLine="1701"/>
      <w:jc w:val="center"/>
      <w:rPr>
        <w:b/>
        <w:lang w:val="kk-KZ"/>
      </w:rPr>
    </w:pPr>
  </w:p>
  <w:p w:rsidR="002B490B" w:rsidRDefault="002B490B" w:rsidP="00743922">
    <w:pPr>
      <w:pStyle w:val="af2"/>
      <w:ind w:firstLine="1701"/>
      <w:jc w:val="center"/>
      <w:rPr>
        <w:b/>
        <w:lang w:val="kk-KZ"/>
      </w:rPr>
    </w:pPr>
  </w:p>
  <w:p w:rsidR="00743922" w:rsidRPr="00743922" w:rsidRDefault="00743922" w:rsidP="00DA31DB">
    <w:pPr>
      <w:pStyle w:val="af2"/>
      <w:ind w:firstLine="4139"/>
      <w:jc w:val="both"/>
      <w:rPr>
        <w:b/>
        <w:lang w:val="ru-RU"/>
      </w:rPr>
    </w:pPr>
  </w:p>
  <w:p w:rsidR="00C20A85" w:rsidRDefault="00C20A85" w:rsidP="00DA31DB">
    <w:pPr>
      <w:pStyle w:val="af2"/>
      <w:ind w:firstLine="4139"/>
      <w:jc w:val="both"/>
      <w:rPr>
        <w:b/>
        <w:lang w:val="ru-RU"/>
      </w:rPr>
    </w:pPr>
  </w:p>
  <w:p w:rsidR="00F97302" w:rsidRDefault="00F97302" w:rsidP="00DA31DB">
    <w:pPr>
      <w:pStyle w:val="af2"/>
      <w:ind w:firstLine="4139"/>
      <w:jc w:val="both"/>
      <w:rPr>
        <w:b/>
        <w:lang w:val="ru-RU"/>
      </w:rPr>
    </w:pPr>
  </w:p>
  <w:p w:rsidR="00E42FCD" w:rsidRPr="007A486D" w:rsidRDefault="00E42FCD" w:rsidP="00DA31DB">
    <w:pPr>
      <w:pStyle w:val="af2"/>
      <w:ind w:firstLine="4139"/>
      <w:jc w:val="both"/>
      <w:rPr>
        <w:b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547" w:rsidRDefault="00BE2547" w:rsidP="00743922">
      <w:r>
        <w:separator/>
      </w:r>
    </w:p>
  </w:footnote>
  <w:footnote w:type="continuationSeparator" w:id="0">
    <w:p w:rsidR="00BE2547" w:rsidRDefault="00BE2547" w:rsidP="00743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0FF"/>
    <w:rsid w:val="00003FEF"/>
    <w:rsid w:val="00014462"/>
    <w:rsid w:val="00015E7E"/>
    <w:rsid w:val="000413B5"/>
    <w:rsid w:val="00052CD2"/>
    <w:rsid w:val="000671A8"/>
    <w:rsid w:val="00071370"/>
    <w:rsid w:val="000828C2"/>
    <w:rsid w:val="000864C4"/>
    <w:rsid w:val="00086BC6"/>
    <w:rsid w:val="000B0E87"/>
    <w:rsid w:val="000B4BD1"/>
    <w:rsid w:val="000E55E3"/>
    <w:rsid w:val="000F72FA"/>
    <w:rsid w:val="00117F4C"/>
    <w:rsid w:val="00123914"/>
    <w:rsid w:val="00132BB6"/>
    <w:rsid w:val="00132CF3"/>
    <w:rsid w:val="001347D7"/>
    <w:rsid w:val="00136B11"/>
    <w:rsid w:val="001405BA"/>
    <w:rsid w:val="0014721C"/>
    <w:rsid w:val="00150E18"/>
    <w:rsid w:val="001663E4"/>
    <w:rsid w:val="00174AC3"/>
    <w:rsid w:val="001A2837"/>
    <w:rsid w:val="001A428E"/>
    <w:rsid w:val="001A4C01"/>
    <w:rsid w:val="001A5CBA"/>
    <w:rsid w:val="001E52E9"/>
    <w:rsid w:val="001F7D96"/>
    <w:rsid w:val="00203E37"/>
    <w:rsid w:val="002527D3"/>
    <w:rsid w:val="002620E1"/>
    <w:rsid w:val="0027039B"/>
    <w:rsid w:val="00282DE0"/>
    <w:rsid w:val="0028387C"/>
    <w:rsid w:val="002A5373"/>
    <w:rsid w:val="002A5AED"/>
    <w:rsid w:val="002B490B"/>
    <w:rsid w:val="002B60FF"/>
    <w:rsid w:val="002C5217"/>
    <w:rsid w:val="002E40CF"/>
    <w:rsid w:val="002E4572"/>
    <w:rsid w:val="002F1DC9"/>
    <w:rsid w:val="00300C9B"/>
    <w:rsid w:val="0030341F"/>
    <w:rsid w:val="00313E54"/>
    <w:rsid w:val="00331280"/>
    <w:rsid w:val="00345B47"/>
    <w:rsid w:val="003B7098"/>
    <w:rsid w:val="003C0B51"/>
    <w:rsid w:val="003C6067"/>
    <w:rsid w:val="003D24C5"/>
    <w:rsid w:val="00411049"/>
    <w:rsid w:val="00411A93"/>
    <w:rsid w:val="00416A16"/>
    <w:rsid w:val="004277F8"/>
    <w:rsid w:val="00452E3D"/>
    <w:rsid w:val="00454A03"/>
    <w:rsid w:val="00455FF2"/>
    <w:rsid w:val="004657E8"/>
    <w:rsid w:val="0047606C"/>
    <w:rsid w:val="00480D4A"/>
    <w:rsid w:val="00497ABF"/>
    <w:rsid w:val="004A5383"/>
    <w:rsid w:val="004C0774"/>
    <w:rsid w:val="004C5BD6"/>
    <w:rsid w:val="0051402C"/>
    <w:rsid w:val="00516FF8"/>
    <w:rsid w:val="005262EA"/>
    <w:rsid w:val="00527DDC"/>
    <w:rsid w:val="00540917"/>
    <w:rsid w:val="005538C8"/>
    <w:rsid w:val="00562045"/>
    <w:rsid w:val="00565F9A"/>
    <w:rsid w:val="00574E94"/>
    <w:rsid w:val="00576434"/>
    <w:rsid w:val="00581BEE"/>
    <w:rsid w:val="00587E99"/>
    <w:rsid w:val="005A780D"/>
    <w:rsid w:val="00625A46"/>
    <w:rsid w:val="00635173"/>
    <w:rsid w:val="006416FA"/>
    <w:rsid w:val="00646BF6"/>
    <w:rsid w:val="00653D34"/>
    <w:rsid w:val="00661229"/>
    <w:rsid w:val="00664797"/>
    <w:rsid w:val="00664AF0"/>
    <w:rsid w:val="0067717D"/>
    <w:rsid w:val="00684514"/>
    <w:rsid w:val="00686D19"/>
    <w:rsid w:val="00692956"/>
    <w:rsid w:val="006966F6"/>
    <w:rsid w:val="006D63D4"/>
    <w:rsid w:val="00724FDE"/>
    <w:rsid w:val="00743922"/>
    <w:rsid w:val="00754B98"/>
    <w:rsid w:val="00770414"/>
    <w:rsid w:val="0078412A"/>
    <w:rsid w:val="00786E6D"/>
    <w:rsid w:val="00793F4F"/>
    <w:rsid w:val="007A125A"/>
    <w:rsid w:val="007A486D"/>
    <w:rsid w:val="007C28CD"/>
    <w:rsid w:val="007C5E72"/>
    <w:rsid w:val="007F2656"/>
    <w:rsid w:val="0080291E"/>
    <w:rsid w:val="0080374A"/>
    <w:rsid w:val="0080483E"/>
    <w:rsid w:val="008203FA"/>
    <w:rsid w:val="008463AD"/>
    <w:rsid w:val="00854DE2"/>
    <w:rsid w:val="0087789F"/>
    <w:rsid w:val="008C43DA"/>
    <w:rsid w:val="008C5276"/>
    <w:rsid w:val="008D0645"/>
    <w:rsid w:val="008F79D5"/>
    <w:rsid w:val="00913EDB"/>
    <w:rsid w:val="00915AA3"/>
    <w:rsid w:val="0092037E"/>
    <w:rsid w:val="0092300A"/>
    <w:rsid w:val="009434ED"/>
    <w:rsid w:val="00965649"/>
    <w:rsid w:val="009673C9"/>
    <w:rsid w:val="0097325E"/>
    <w:rsid w:val="00982E5E"/>
    <w:rsid w:val="00986A4F"/>
    <w:rsid w:val="009A3006"/>
    <w:rsid w:val="009B750E"/>
    <w:rsid w:val="009E5475"/>
    <w:rsid w:val="009E7599"/>
    <w:rsid w:val="009E786D"/>
    <w:rsid w:val="00A079FF"/>
    <w:rsid w:val="00A4609B"/>
    <w:rsid w:val="00A47734"/>
    <w:rsid w:val="00A606F1"/>
    <w:rsid w:val="00A62F42"/>
    <w:rsid w:val="00A64A62"/>
    <w:rsid w:val="00A92F07"/>
    <w:rsid w:val="00AA7E65"/>
    <w:rsid w:val="00AD63BA"/>
    <w:rsid w:val="00AD688C"/>
    <w:rsid w:val="00B13B70"/>
    <w:rsid w:val="00B20025"/>
    <w:rsid w:val="00B20878"/>
    <w:rsid w:val="00B309AA"/>
    <w:rsid w:val="00B400B4"/>
    <w:rsid w:val="00B45C2E"/>
    <w:rsid w:val="00B47013"/>
    <w:rsid w:val="00B50B2E"/>
    <w:rsid w:val="00B74FC2"/>
    <w:rsid w:val="00BA12C5"/>
    <w:rsid w:val="00BA1971"/>
    <w:rsid w:val="00BB46F4"/>
    <w:rsid w:val="00BB46F5"/>
    <w:rsid w:val="00BC488F"/>
    <w:rsid w:val="00BE2547"/>
    <w:rsid w:val="00BE7F89"/>
    <w:rsid w:val="00BF7D94"/>
    <w:rsid w:val="00C20801"/>
    <w:rsid w:val="00C20A85"/>
    <w:rsid w:val="00C23BBA"/>
    <w:rsid w:val="00C54F49"/>
    <w:rsid w:val="00C6058D"/>
    <w:rsid w:val="00C7100A"/>
    <w:rsid w:val="00C71F92"/>
    <w:rsid w:val="00C7519A"/>
    <w:rsid w:val="00C81EAF"/>
    <w:rsid w:val="00C836FC"/>
    <w:rsid w:val="00C91D0A"/>
    <w:rsid w:val="00CB3F0C"/>
    <w:rsid w:val="00CD1C3F"/>
    <w:rsid w:val="00CD2FEE"/>
    <w:rsid w:val="00CD47C3"/>
    <w:rsid w:val="00CE6D5F"/>
    <w:rsid w:val="00CF5EA7"/>
    <w:rsid w:val="00D2670A"/>
    <w:rsid w:val="00DA1441"/>
    <w:rsid w:val="00DA31DB"/>
    <w:rsid w:val="00DB184C"/>
    <w:rsid w:val="00E113DA"/>
    <w:rsid w:val="00E13889"/>
    <w:rsid w:val="00E14AA3"/>
    <w:rsid w:val="00E4246D"/>
    <w:rsid w:val="00E42FCD"/>
    <w:rsid w:val="00E5170A"/>
    <w:rsid w:val="00E56586"/>
    <w:rsid w:val="00E57C98"/>
    <w:rsid w:val="00E74282"/>
    <w:rsid w:val="00EA6AB4"/>
    <w:rsid w:val="00EE38F3"/>
    <w:rsid w:val="00F23FC2"/>
    <w:rsid w:val="00F32F15"/>
    <w:rsid w:val="00F34A2C"/>
    <w:rsid w:val="00F432F0"/>
    <w:rsid w:val="00F4454D"/>
    <w:rsid w:val="00F4459C"/>
    <w:rsid w:val="00F71CF8"/>
    <w:rsid w:val="00F72C81"/>
    <w:rsid w:val="00F92EF7"/>
    <w:rsid w:val="00F96B55"/>
    <w:rsid w:val="00F97302"/>
    <w:rsid w:val="00FB6D38"/>
    <w:rsid w:val="00FC1F8A"/>
    <w:rsid w:val="00FD1660"/>
    <w:rsid w:val="00FD202F"/>
    <w:rsid w:val="00FD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6DBBC"/>
  <w15:docId w15:val="{681C857B-B2E9-41A8-B5BC-53C41B09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2B60FF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2B60FF"/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</w:style>
  <w:style w:type="paragraph" w:customStyle="1" w:styleId="disclaimer">
    <w:name w:val="disclaimer"/>
    <w:basedOn w:val="a"/>
    <w:rsid w:val="002B60FF"/>
    <w:pPr>
      <w:jc w:val="center"/>
    </w:pPr>
    <w:rPr>
      <w:sz w:val="18"/>
      <w:szCs w:val="18"/>
    </w:rPr>
  </w:style>
  <w:style w:type="paragraph" w:customStyle="1" w:styleId="DocDefaults">
    <w:name w:val="DocDefaults"/>
    <w:rsid w:val="002B60FF"/>
  </w:style>
  <w:style w:type="paragraph" w:styleId="ae">
    <w:name w:val="Balloon Text"/>
    <w:basedOn w:val="a"/>
    <w:link w:val="af"/>
    <w:uiPriority w:val="99"/>
    <w:semiHidden/>
    <w:unhideWhenUsed/>
    <w:rsid w:val="00FB6D3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6D38"/>
    <w:rPr>
      <w:rFonts w:ascii="Tahoma" w:eastAsia="Times New Roman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015E7E"/>
    <w:pPr>
      <w:widowControl w:val="0"/>
      <w:autoSpaceDE w:val="0"/>
      <w:autoSpaceDN w:val="0"/>
      <w:spacing w:before="114"/>
      <w:ind w:left="117"/>
    </w:pPr>
    <w:rPr>
      <w:sz w:val="28"/>
      <w:szCs w:val="28"/>
      <w:lang w:val="kk-KZ"/>
    </w:rPr>
  </w:style>
  <w:style w:type="character" w:customStyle="1" w:styleId="af1">
    <w:name w:val="Основной текст Знак"/>
    <w:basedOn w:val="a0"/>
    <w:link w:val="af0"/>
    <w:uiPriority w:val="1"/>
    <w:rsid w:val="00015E7E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box-label">
    <w:name w:val="box-label"/>
    <w:basedOn w:val="a0"/>
    <w:rsid w:val="00E56586"/>
  </w:style>
  <w:style w:type="paragraph" w:styleId="af2">
    <w:name w:val="footer"/>
    <w:basedOn w:val="a"/>
    <w:link w:val="af3"/>
    <w:uiPriority w:val="99"/>
    <w:unhideWhenUsed/>
    <w:rsid w:val="0074392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43922"/>
    <w:rPr>
      <w:rFonts w:ascii="Times New Roman" w:eastAsia="Times New Roman" w:hAnsi="Times New Roman" w:cs="Times New Roman"/>
    </w:rPr>
  </w:style>
  <w:style w:type="paragraph" w:styleId="af4">
    <w:name w:val="List Paragraph"/>
    <w:basedOn w:val="a"/>
    <w:uiPriority w:val="99"/>
    <w:rsid w:val="00574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ma1501032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jcs7060226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0750-9753" TargetMode="External"/><Relationship Id="rId11" Type="http://schemas.openxmlformats.org/officeDocument/2006/relationships/hyperlink" Target="http://doi.org/10.31788/RJC.2022.153623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ink.springer.com/journal/1114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x.doi.org/10.3178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189</cp:revision>
  <dcterms:created xsi:type="dcterms:W3CDTF">2021-12-12T17:13:00Z</dcterms:created>
  <dcterms:modified xsi:type="dcterms:W3CDTF">2024-10-16T09:35:00Z</dcterms:modified>
</cp:coreProperties>
</file>